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FA79D" w14:textId="21E0A7C9"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#8</w:t>
      </w:r>
      <w:r w:rsidR="00D85F6B">
        <w:rPr>
          <w:rFonts w:ascii="Arial" w:hAnsi="Arial" w:cs="Arial"/>
          <w:sz w:val="24"/>
          <w:szCs w:val="28"/>
          <w:lang w:val="en-CA"/>
        </w:rPr>
        <w:t>7</w:t>
      </w:r>
      <w:r w:rsidR="00D80957" w:rsidRPr="00457F73">
        <w:rPr>
          <w:rFonts w:ascii="Arial" w:hAnsi="Arial" w:cs="Arial"/>
          <w:sz w:val="24"/>
          <w:szCs w:val="28"/>
          <w:lang w:val="en-CA"/>
        </w:rPr>
        <w:tab/>
      </w:r>
      <w:r w:rsidR="00FC22F7">
        <w:rPr>
          <w:rFonts w:ascii="Arial" w:hAnsi="Arial" w:cs="Arial"/>
          <w:sz w:val="24"/>
          <w:szCs w:val="28"/>
          <w:lang w:val="en-CA"/>
        </w:rPr>
        <w:t>R4-</w:t>
      </w:r>
      <w:r w:rsidR="00722575">
        <w:rPr>
          <w:rFonts w:ascii="Arial" w:hAnsi="Arial" w:cs="Arial"/>
          <w:sz w:val="24"/>
          <w:szCs w:val="28"/>
          <w:lang w:val="en-CA"/>
        </w:rPr>
        <w:t>180</w:t>
      </w:r>
      <w:r w:rsidR="00CF521D">
        <w:rPr>
          <w:rFonts w:ascii="Arial" w:hAnsi="Arial" w:cs="Arial"/>
          <w:sz w:val="24"/>
          <w:szCs w:val="28"/>
          <w:lang w:val="en-CA"/>
        </w:rPr>
        <w:t>8440</w:t>
      </w:r>
    </w:p>
    <w:p w14:paraId="280E2474" w14:textId="51A531D1" w:rsidR="00D80957" w:rsidRPr="00457F73" w:rsidRDefault="00D85F6B"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Busan</w:t>
      </w:r>
      <w:r w:rsidR="00B14854">
        <w:rPr>
          <w:rFonts w:ascii="Arial" w:hAnsi="Arial" w:cs="Arial"/>
          <w:sz w:val="24"/>
          <w:szCs w:val="28"/>
          <w:lang w:val="en-CA"/>
        </w:rPr>
        <w:t xml:space="preserve">, </w:t>
      </w:r>
      <w:r>
        <w:rPr>
          <w:rFonts w:ascii="Arial" w:hAnsi="Arial" w:cs="Arial"/>
          <w:sz w:val="24"/>
          <w:szCs w:val="28"/>
          <w:lang w:val="en-CA"/>
        </w:rPr>
        <w:t>Korea</w:t>
      </w:r>
      <w:r w:rsidR="00FA5AC6">
        <w:rPr>
          <w:rFonts w:ascii="Arial" w:hAnsi="Arial" w:cs="Arial"/>
          <w:sz w:val="24"/>
          <w:szCs w:val="28"/>
          <w:lang w:val="en-CA"/>
        </w:rPr>
        <w:t>,</w:t>
      </w:r>
      <w:r w:rsidR="00A2225E">
        <w:rPr>
          <w:rFonts w:ascii="Arial" w:hAnsi="Arial" w:cs="Arial"/>
          <w:sz w:val="24"/>
          <w:szCs w:val="28"/>
          <w:lang w:val="en-CA"/>
        </w:rPr>
        <w:t xml:space="preserve"> </w:t>
      </w:r>
      <w:r>
        <w:rPr>
          <w:rFonts w:ascii="Arial" w:hAnsi="Arial" w:cs="Arial"/>
          <w:sz w:val="24"/>
          <w:szCs w:val="28"/>
          <w:lang w:val="en-CA"/>
        </w:rPr>
        <w:t>May 21 – 25, 2018</w:t>
      </w:r>
    </w:p>
    <w:p w14:paraId="419937A1" w14:textId="016BEF5A" w:rsidR="00D80957" w:rsidRPr="00A2225E" w:rsidRDefault="00D80957" w:rsidP="0033186E">
      <w:pPr>
        <w:tabs>
          <w:tab w:val="left" w:pos="1985"/>
        </w:tabs>
        <w:spacing w:before="240" w:after="0"/>
        <w:jc w:val="both"/>
        <w:rPr>
          <w:rFonts w:ascii="Arial" w:hAnsi="Arial" w:cs="Arial"/>
          <w:bCs/>
          <w:sz w:val="22"/>
          <w:szCs w:val="22"/>
          <w:lang w:val="en-US"/>
        </w:rPr>
      </w:pPr>
      <w:r w:rsidRPr="00A2225E">
        <w:rPr>
          <w:rFonts w:ascii="Arial" w:hAnsi="Arial" w:cs="Arial"/>
          <w:b/>
          <w:sz w:val="22"/>
          <w:szCs w:val="22"/>
          <w:lang w:val="en-US"/>
        </w:rPr>
        <w:t>Agenda Item:</w:t>
      </w:r>
      <w:r w:rsidRPr="00A2225E">
        <w:rPr>
          <w:rFonts w:ascii="Arial" w:hAnsi="Arial" w:cs="Arial"/>
          <w:b/>
          <w:sz w:val="22"/>
          <w:szCs w:val="22"/>
          <w:lang w:val="en-US"/>
        </w:rPr>
        <w:tab/>
      </w:r>
      <w:r w:rsidR="00071FE2">
        <w:rPr>
          <w:rFonts w:ascii="Arial" w:hAnsi="Arial" w:cs="Arial"/>
          <w:sz w:val="22"/>
          <w:szCs w:val="22"/>
          <w:lang w:val="en-US"/>
        </w:rPr>
        <w:t>7</w:t>
      </w:r>
      <w:r w:rsidR="00FA5AC6">
        <w:rPr>
          <w:rFonts w:ascii="Arial" w:hAnsi="Arial" w:cs="Arial"/>
          <w:sz w:val="22"/>
          <w:szCs w:val="22"/>
          <w:lang w:val="en-US"/>
        </w:rPr>
        <w:t>.</w:t>
      </w:r>
      <w:r w:rsidR="00071FE2">
        <w:rPr>
          <w:rFonts w:ascii="Arial" w:hAnsi="Arial" w:cs="Arial"/>
          <w:sz w:val="22"/>
          <w:szCs w:val="22"/>
          <w:lang w:val="en-US"/>
        </w:rPr>
        <w:t>10</w:t>
      </w:r>
      <w:r w:rsidR="00FA5AC6">
        <w:rPr>
          <w:rFonts w:ascii="Arial" w:hAnsi="Arial" w:cs="Arial"/>
          <w:sz w:val="22"/>
          <w:szCs w:val="22"/>
          <w:lang w:val="en-US"/>
        </w:rPr>
        <w:t>.</w:t>
      </w:r>
      <w:r w:rsidR="00BA0DE4">
        <w:rPr>
          <w:rFonts w:ascii="Arial" w:hAnsi="Arial" w:cs="Arial"/>
          <w:sz w:val="22"/>
          <w:szCs w:val="22"/>
          <w:lang w:val="en-US"/>
        </w:rPr>
        <w:t>4</w:t>
      </w:r>
      <w:r w:rsidR="00FA5AC6">
        <w:rPr>
          <w:rFonts w:ascii="Arial" w:hAnsi="Arial" w:cs="Arial"/>
          <w:sz w:val="22"/>
          <w:szCs w:val="22"/>
          <w:lang w:val="en-US"/>
        </w:rPr>
        <w:t>.</w:t>
      </w:r>
      <w:r w:rsidR="00BA0DE4">
        <w:rPr>
          <w:rFonts w:ascii="Arial" w:hAnsi="Arial" w:cs="Arial"/>
          <w:sz w:val="22"/>
          <w:szCs w:val="22"/>
          <w:lang w:val="en-US"/>
        </w:rPr>
        <w:t>3</w:t>
      </w:r>
    </w:p>
    <w:p w14:paraId="2DF7EBE3" w14:textId="42B0849B"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008A5E4A" w:rsidRPr="008A5E4A">
        <w:rPr>
          <w:rFonts w:ascii="Arial" w:hAnsi="Arial" w:cs="Arial"/>
          <w:sz w:val="22"/>
          <w:szCs w:val="22"/>
          <w:lang w:val="en-CA"/>
        </w:rPr>
        <w:t>Ericsson</w:t>
      </w:r>
      <w:r w:rsidR="00817670">
        <w:rPr>
          <w:rFonts w:ascii="Arial" w:hAnsi="Arial" w:cs="Arial"/>
          <w:sz w:val="22"/>
          <w:szCs w:val="22"/>
          <w:lang w:val="en-CA"/>
        </w:rPr>
        <w:t xml:space="preserve"> et al.</w:t>
      </w:r>
    </w:p>
    <w:p w14:paraId="1B21397C" w14:textId="1C4C3DC6"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894531">
        <w:rPr>
          <w:rFonts w:ascii="Arial" w:hAnsi="Arial" w:cs="Arial"/>
          <w:sz w:val="22"/>
          <w:szCs w:val="22"/>
          <w:lang w:val="en-CA"/>
        </w:rPr>
        <w:t>Summary of SFTD discussions</w:t>
      </w:r>
    </w:p>
    <w:p w14:paraId="64A7119A" w14:textId="3FF5FD0C"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894531">
        <w:rPr>
          <w:rFonts w:ascii="Arial" w:hAnsi="Arial" w:cs="Arial"/>
          <w:sz w:val="22"/>
          <w:szCs w:val="22"/>
          <w:lang w:val="en-CA"/>
        </w:rPr>
        <w:t>Information</w:t>
      </w:r>
    </w:p>
    <w:p w14:paraId="785B2CB0" w14:textId="35F8B51B"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708D3A6C" w14:textId="01AA5314" w:rsidR="004D0F41" w:rsidRDefault="00503B0C" w:rsidP="007E539F">
      <w:pPr>
        <w:jc w:val="both"/>
        <w:rPr>
          <w:sz w:val="22"/>
          <w:lang w:val="en-CA"/>
        </w:rPr>
      </w:pPr>
      <w:r>
        <w:rPr>
          <w:sz w:val="22"/>
          <w:lang w:val="en-CA"/>
        </w:rPr>
        <w:t>The present document summarizes agreements related to inter-RAT SFTD measurements</w:t>
      </w:r>
      <w:r w:rsidR="007E539F">
        <w:rPr>
          <w:sz w:val="22"/>
          <w:lang w:val="en-CA"/>
        </w:rPr>
        <w:t xml:space="preserve">. </w:t>
      </w:r>
    </w:p>
    <w:p w14:paraId="4F15C6F6" w14:textId="5D4DD9B1" w:rsidR="00844613" w:rsidRPr="004E6826" w:rsidRDefault="00503B0C" w:rsidP="00844613">
      <w:pPr>
        <w:pStyle w:val="Heading1"/>
        <w:ind w:left="431" w:hanging="431"/>
        <w:rPr>
          <w:szCs w:val="36"/>
          <w:lang w:val="en-CA"/>
        </w:rPr>
      </w:pPr>
      <w:r>
        <w:rPr>
          <w:szCs w:val="36"/>
          <w:lang w:val="en-CA"/>
        </w:rPr>
        <w:t>Summary</w:t>
      </w:r>
    </w:p>
    <w:tbl>
      <w:tblPr>
        <w:tblStyle w:val="TableGrid"/>
        <w:tblW w:w="0" w:type="auto"/>
        <w:tblLook w:val="04A0" w:firstRow="1" w:lastRow="0" w:firstColumn="1" w:lastColumn="0" w:noHBand="0" w:noVBand="1"/>
      </w:tblPr>
      <w:tblGrid>
        <w:gridCol w:w="1345"/>
        <w:gridCol w:w="1260"/>
        <w:gridCol w:w="4950"/>
        <w:gridCol w:w="1795"/>
      </w:tblGrid>
      <w:tr w:rsidR="00844613" w:rsidRPr="000F1C4B" w14:paraId="45943165" w14:textId="77777777" w:rsidTr="00D4422E">
        <w:tc>
          <w:tcPr>
            <w:tcW w:w="9350" w:type="dxa"/>
            <w:gridSpan w:val="4"/>
          </w:tcPr>
          <w:p w14:paraId="117EB937" w14:textId="77777777" w:rsidR="00844613" w:rsidRPr="000F1C4B" w:rsidRDefault="00844613" w:rsidP="00D4422E">
            <w:r>
              <w:t>Contributions:</w:t>
            </w:r>
          </w:p>
        </w:tc>
      </w:tr>
      <w:tr w:rsidR="00844613" w:rsidRPr="000F1C4B" w14:paraId="3699A3AA" w14:textId="77777777" w:rsidTr="00D4422E">
        <w:tc>
          <w:tcPr>
            <w:tcW w:w="1345" w:type="dxa"/>
          </w:tcPr>
          <w:p w14:paraId="6137D54B" w14:textId="77777777" w:rsidR="00844613" w:rsidRPr="000F1C4B" w:rsidRDefault="00844613" w:rsidP="00D4422E">
            <w:r w:rsidRPr="000F1C4B">
              <w:t>R4-1806311</w:t>
            </w:r>
          </w:p>
        </w:tc>
        <w:tc>
          <w:tcPr>
            <w:tcW w:w="1260" w:type="dxa"/>
          </w:tcPr>
          <w:p w14:paraId="35FE83C6" w14:textId="77777777" w:rsidR="00844613" w:rsidRPr="000F1C4B" w:rsidRDefault="00844613" w:rsidP="00D4422E">
            <w:r w:rsidRPr="000F1C4B">
              <w:t>Discussion</w:t>
            </w:r>
          </w:p>
        </w:tc>
        <w:tc>
          <w:tcPr>
            <w:tcW w:w="4950" w:type="dxa"/>
          </w:tcPr>
          <w:p w14:paraId="0012217E" w14:textId="77777777" w:rsidR="00844613" w:rsidRPr="000F1C4B" w:rsidRDefault="00844613" w:rsidP="00D4422E">
            <w:r w:rsidRPr="000F1C4B">
              <w:t>On SFTD measurement</w:t>
            </w:r>
          </w:p>
        </w:tc>
        <w:tc>
          <w:tcPr>
            <w:tcW w:w="1795" w:type="dxa"/>
          </w:tcPr>
          <w:p w14:paraId="529B9B17" w14:textId="77777777" w:rsidR="00844613" w:rsidRPr="000F1C4B" w:rsidRDefault="00844613" w:rsidP="00D4422E">
            <w:r w:rsidRPr="000F1C4B">
              <w:t>Intel Corporation</w:t>
            </w:r>
          </w:p>
        </w:tc>
      </w:tr>
      <w:tr w:rsidR="00844613" w:rsidRPr="000F1C4B" w14:paraId="1101FFE2" w14:textId="77777777" w:rsidTr="00D4422E">
        <w:tc>
          <w:tcPr>
            <w:tcW w:w="1345" w:type="dxa"/>
          </w:tcPr>
          <w:p w14:paraId="3F287DDC" w14:textId="77777777" w:rsidR="00844613" w:rsidRPr="000F1C4B" w:rsidRDefault="00844613" w:rsidP="00D4422E">
            <w:r w:rsidRPr="000F1C4B">
              <w:t>R4-1806538</w:t>
            </w:r>
          </w:p>
        </w:tc>
        <w:tc>
          <w:tcPr>
            <w:tcW w:w="1260" w:type="dxa"/>
          </w:tcPr>
          <w:p w14:paraId="0F71373E" w14:textId="77777777" w:rsidR="00844613" w:rsidRPr="000F1C4B" w:rsidRDefault="00844613" w:rsidP="00D4422E">
            <w:r w:rsidRPr="000F1C4B">
              <w:t>Discussion</w:t>
            </w:r>
          </w:p>
        </w:tc>
        <w:tc>
          <w:tcPr>
            <w:tcW w:w="4950" w:type="dxa"/>
          </w:tcPr>
          <w:p w14:paraId="05610298" w14:textId="77777777" w:rsidR="00844613" w:rsidRPr="000F1C4B" w:rsidRDefault="00844613" w:rsidP="00D4422E">
            <w:r w:rsidRPr="000F1C4B">
              <w:t>Discussion on SFTD when PSCell is not configured</w:t>
            </w:r>
          </w:p>
        </w:tc>
        <w:tc>
          <w:tcPr>
            <w:tcW w:w="1795" w:type="dxa"/>
          </w:tcPr>
          <w:p w14:paraId="75AD361D" w14:textId="77777777" w:rsidR="00844613" w:rsidRPr="000F1C4B" w:rsidRDefault="00844613" w:rsidP="00D4422E">
            <w:r w:rsidRPr="000F1C4B">
              <w:t>MediaTek Inc.</w:t>
            </w:r>
          </w:p>
        </w:tc>
      </w:tr>
      <w:tr w:rsidR="00844613" w:rsidRPr="000F1C4B" w14:paraId="4635C7E1" w14:textId="77777777" w:rsidTr="00D4422E">
        <w:tc>
          <w:tcPr>
            <w:tcW w:w="1345" w:type="dxa"/>
          </w:tcPr>
          <w:p w14:paraId="14C232A2" w14:textId="77777777" w:rsidR="00844613" w:rsidRPr="000F1C4B" w:rsidRDefault="00844613" w:rsidP="00D4422E">
            <w:r w:rsidRPr="000F1C4B">
              <w:t>R4-1807263</w:t>
            </w:r>
          </w:p>
        </w:tc>
        <w:tc>
          <w:tcPr>
            <w:tcW w:w="1260" w:type="dxa"/>
          </w:tcPr>
          <w:p w14:paraId="791D26CC" w14:textId="77777777" w:rsidR="00844613" w:rsidRPr="000F1C4B" w:rsidRDefault="00844613" w:rsidP="00D4422E">
            <w:r w:rsidRPr="000F1C4B">
              <w:t>Discussion</w:t>
            </w:r>
          </w:p>
        </w:tc>
        <w:tc>
          <w:tcPr>
            <w:tcW w:w="4950" w:type="dxa"/>
          </w:tcPr>
          <w:p w14:paraId="6E6657EB" w14:textId="77777777" w:rsidR="00844613" w:rsidRPr="000F1C4B" w:rsidRDefault="00844613" w:rsidP="00D4422E">
            <w:r w:rsidRPr="000F1C4B">
              <w:t>Further discussion on inter-RAT SFTD measurement requirements</w:t>
            </w:r>
          </w:p>
        </w:tc>
        <w:tc>
          <w:tcPr>
            <w:tcW w:w="1795" w:type="dxa"/>
          </w:tcPr>
          <w:p w14:paraId="6747BD4B" w14:textId="77777777" w:rsidR="00844613" w:rsidRPr="000F1C4B" w:rsidRDefault="00844613" w:rsidP="00D4422E">
            <w:r w:rsidRPr="000F1C4B">
              <w:t>ZTE</w:t>
            </w:r>
          </w:p>
        </w:tc>
      </w:tr>
      <w:tr w:rsidR="00844613" w:rsidRPr="000F1C4B" w14:paraId="64AE1FA4" w14:textId="77777777" w:rsidTr="00D4422E">
        <w:tc>
          <w:tcPr>
            <w:tcW w:w="1345" w:type="dxa"/>
          </w:tcPr>
          <w:p w14:paraId="1841D038" w14:textId="77777777" w:rsidR="00844613" w:rsidRPr="000F1C4B" w:rsidRDefault="00844613" w:rsidP="00D4422E">
            <w:r w:rsidRPr="000F1C4B">
              <w:t>R4-1807393</w:t>
            </w:r>
          </w:p>
        </w:tc>
        <w:tc>
          <w:tcPr>
            <w:tcW w:w="1260" w:type="dxa"/>
          </w:tcPr>
          <w:p w14:paraId="2FDDA0C7" w14:textId="77777777" w:rsidR="00844613" w:rsidRPr="000F1C4B" w:rsidRDefault="00844613" w:rsidP="00D4422E">
            <w:r w:rsidRPr="000F1C4B">
              <w:t>Other</w:t>
            </w:r>
          </w:p>
        </w:tc>
        <w:tc>
          <w:tcPr>
            <w:tcW w:w="4950" w:type="dxa"/>
          </w:tcPr>
          <w:p w14:paraId="646DC11E" w14:textId="77777777" w:rsidR="00844613" w:rsidRPr="000F1C4B" w:rsidRDefault="00844613" w:rsidP="00D4422E">
            <w:r w:rsidRPr="000F1C4B">
              <w:t>On interruptions for inter-RAT SFTD</w:t>
            </w:r>
          </w:p>
        </w:tc>
        <w:tc>
          <w:tcPr>
            <w:tcW w:w="1795" w:type="dxa"/>
          </w:tcPr>
          <w:p w14:paraId="61967908" w14:textId="77777777" w:rsidR="00844613" w:rsidRPr="000F1C4B" w:rsidRDefault="00844613" w:rsidP="00D4422E">
            <w:r w:rsidRPr="000F1C4B">
              <w:t>Ericsson</w:t>
            </w:r>
          </w:p>
        </w:tc>
      </w:tr>
      <w:tr w:rsidR="00844613" w:rsidRPr="000F1C4B" w14:paraId="61F01E7F" w14:textId="77777777" w:rsidTr="00D4422E">
        <w:tc>
          <w:tcPr>
            <w:tcW w:w="1345" w:type="dxa"/>
          </w:tcPr>
          <w:p w14:paraId="0700BA76" w14:textId="77777777" w:rsidR="00844613" w:rsidRPr="000F1C4B" w:rsidRDefault="00844613" w:rsidP="00D4422E">
            <w:r w:rsidRPr="000F1C4B">
              <w:t>R4-1807394</w:t>
            </w:r>
          </w:p>
        </w:tc>
        <w:tc>
          <w:tcPr>
            <w:tcW w:w="1260" w:type="dxa"/>
          </w:tcPr>
          <w:p w14:paraId="41FDF937" w14:textId="77777777" w:rsidR="00844613" w:rsidRPr="000F1C4B" w:rsidRDefault="00844613" w:rsidP="00D4422E">
            <w:r w:rsidRPr="000F1C4B">
              <w:t>Other</w:t>
            </w:r>
          </w:p>
        </w:tc>
        <w:tc>
          <w:tcPr>
            <w:tcW w:w="4950" w:type="dxa"/>
          </w:tcPr>
          <w:p w14:paraId="474E7D3C" w14:textId="77777777" w:rsidR="00844613" w:rsidRPr="000F1C4B" w:rsidRDefault="00844613" w:rsidP="00D4422E">
            <w:r w:rsidRPr="000F1C4B">
              <w:t>On remaining requirements for inter-RAT SFTD measurements</w:t>
            </w:r>
          </w:p>
        </w:tc>
        <w:tc>
          <w:tcPr>
            <w:tcW w:w="1795" w:type="dxa"/>
          </w:tcPr>
          <w:p w14:paraId="292740DD" w14:textId="77777777" w:rsidR="00844613" w:rsidRPr="000F1C4B" w:rsidRDefault="00844613" w:rsidP="00D4422E">
            <w:r w:rsidRPr="000F1C4B">
              <w:t>Ericsson</w:t>
            </w:r>
          </w:p>
        </w:tc>
      </w:tr>
      <w:tr w:rsidR="00844613" w:rsidRPr="000F1C4B" w14:paraId="7F1A08A0" w14:textId="77777777" w:rsidTr="00D4422E">
        <w:tc>
          <w:tcPr>
            <w:tcW w:w="1345" w:type="dxa"/>
          </w:tcPr>
          <w:p w14:paraId="53CEE187" w14:textId="77777777" w:rsidR="00844613" w:rsidRPr="000F1C4B" w:rsidRDefault="00844613" w:rsidP="00D4422E">
            <w:r w:rsidRPr="000F1C4B">
              <w:t>R4-1807395</w:t>
            </w:r>
          </w:p>
        </w:tc>
        <w:tc>
          <w:tcPr>
            <w:tcW w:w="1260" w:type="dxa"/>
          </w:tcPr>
          <w:p w14:paraId="42AEC764" w14:textId="77777777" w:rsidR="00844613" w:rsidRPr="000F1C4B" w:rsidRDefault="00844613" w:rsidP="00D4422E">
            <w:r w:rsidRPr="000F1C4B">
              <w:t>CR (revision)</w:t>
            </w:r>
          </w:p>
        </w:tc>
        <w:tc>
          <w:tcPr>
            <w:tcW w:w="4950" w:type="dxa"/>
          </w:tcPr>
          <w:p w14:paraId="46242EE1" w14:textId="77777777" w:rsidR="00844613" w:rsidRPr="000F1C4B" w:rsidRDefault="00844613" w:rsidP="00D4422E">
            <w:r w:rsidRPr="000F1C4B">
              <w:t>Introduction of inter-RAT SFTD measurement requirement</w:t>
            </w:r>
          </w:p>
        </w:tc>
        <w:tc>
          <w:tcPr>
            <w:tcW w:w="1795" w:type="dxa"/>
          </w:tcPr>
          <w:p w14:paraId="752748A0" w14:textId="77777777" w:rsidR="00844613" w:rsidRPr="000F1C4B" w:rsidRDefault="00844613" w:rsidP="00D4422E">
            <w:r w:rsidRPr="000F1C4B">
              <w:t>Ericsson</w:t>
            </w:r>
          </w:p>
        </w:tc>
      </w:tr>
      <w:tr w:rsidR="00844613" w:rsidRPr="000F1C4B" w14:paraId="6529D7CE" w14:textId="77777777" w:rsidTr="00D4422E">
        <w:tc>
          <w:tcPr>
            <w:tcW w:w="1345" w:type="dxa"/>
          </w:tcPr>
          <w:p w14:paraId="24C9CE8C" w14:textId="77777777" w:rsidR="00844613" w:rsidRPr="000F1C4B" w:rsidRDefault="00844613" w:rsidP="00D4422E">
            <w:r w:rsidRPr="000F1C4B">
              <w:t>R4-1807260</w:t>
            </w:r>
          </w:p>
        </w:tc>
        <w:tc>
          <w:tcPr>
            <w:tcW w:w="1260" w:type="dxa"/>
          </w:tcPr>
          <w:p w14:paraId="6D05A467" w14:textId="77777777" w:rsidR="00844613" w:rsidRPr="000F1C4B" w:rsidRDefault="00844613" w:rsidP="00D4422E">
            <w:r w:rsidRPr="000F1C4B">
              <w:t>CR</w:t>
            </w:r>
          </w:p>
        </w:tc>
        <w:tc>
          <w:tcPr>
            <w:tcW w:w="4950" w:type="dxa"/>
          </w:tcPr>
          <w:p w14:paraId="0C80F191" w14:textId="77777777" w:rsidR="00844613" w:rsidRPr="000F1C4B" w:rsidRDefault="00844613" w:rsidP="00D4422E">
            <w:r w:rsidRPr="000F1C4B">
              <w:t>CR to 36.133 on FDD inter-RAT SFTD measurement requirements</w:t>
            </w:r>
          </w:p>
        </w:tc>
        <w:tc>
          <w:tcPr>
            <w:tcW w:w="1795" w:type="dxa"/>
          </w:tcPr>
          <w:p w14:paraId="49BFFBC0" w14:textId="77777777" w:rsidR="00844613" w:rsidRPr="000F1C4B" w:rsidRDefault="00844613" w:rsidP="00D4422E">
            <w:r w:rsidRPr="000F1C4B">
              <w:t>ZTE</w:t>
            </w:r>
          </w:p>
        </w:tc>
      </w:tr>
      <w:tr w:rsidR="00844613" w:rsidRPr="000F1C4B" w14:paraId="438B404A" w14:textId="77777777" w:rsidTr="00D4422E">
        <w:tc>
          <w:tcPr>
            <w:tcW w:w="1345" w:type="dxa"/>
          </w:tcPr>
          <w:p w14:paraId="1148D8A0" w14:textId="77777777" w:rsidR="00844613" w:rsidRPr="000F1C4B" w:rsidRDefault="00844613" w:rsidP="00D4422E">
            <w:r w:rsidRPr="000F1C4B">
              <w:t>R4-1807261</w:t>
            </w:r>
          </w:p>
        </w:tc>
        <w:tc>
          <w:tcPr>
            <w:tcW w:w="1260" w:type="dxa"/>
          </w:tcPr>
          <w:p w14:paraId="32AB1CFC" w14:textId="77777777" w:rsidR="00844613" w:rsidRPr="000F1C4B" w:rsidRDefault="00844613" w:rsidP="00D4422E">
            <w:r w:rsidRPr="000F1C4B">
              <w:t>CR</w:t>
            </w:r>
          </w:p>
        </w:tc>
        <w:tc>
          <w:tcPr>
            <w:tcW w:w="4950" w:type="dxa"/>
          </w:tcPr>
          <w:p w14:paraId="6983C57D" w14:textId="77777777" w:rsidR="00844613" w:rsidRPr="000F1C4B" w:rsidRDefault="00844613" w:rsidP="00D4422E">
            <w:r w:rsidRPr="000F1C4B">
              <w:t>CR to 36.133 on TDD inter-RAT SFTD measurement requirements</w:t>
            </w:r>
          </w:p>
        </w:tc>
        <w:tc>
          <w:tcPr>
            <w:tcW w:w="1795" w:type="dxa"/>
          </w:tcPr>
          <w:p w14:paraId="7F3C335C" w14:textId="77777777" w:rsidR="00844613" w:rsidRPr="000F1C4B" w:rsidRDefault="00844613" w:rsidP="00D4422E">
            <w:r w:rsidRPr="000F1C4B">
              <w:t>ZTE</w:t>
            </w:r>
          </w:p>
        </w:tc>
      </w:tr>
      <w:tr w:rsidR="00844613" w:rsidRPr="000F1C4B" w14:paraId="00D6F6E6" w14:textId="77777777" w:rsidTr="00D4422E">
        <w:tc>
          <w:tcPr>
            <w:tcW w:w="1345" w:type="dxa"/>
          </w:tcPr>
          <w:p w14:paraId="502E3810" w14:textId="77777777" w:rsidR="00844613" w:rsidRPr="000F1C4B" w:rsidRDefault="00844613" w:rsidP="00D4422E">
            <w:r w:rsidRPr="000F1C4B">
              <w:t>R4-1807262</w:t>
            </w:r>
          </w:p>
        </w:tc>
        <w:tc>
          <w:tcPr>
            <w:tcW w:w="1260" w:type="dxa"/>
          </w:tcPr>
          <w:p w14:paraId="1829AE35" w14:textId="77777777" w:rsidR="00844613" w:rsidRPr="000F1C4B" w:rsidRDefault="00844613" w:rsidP="00D4422E">
            <w:r w:rsidRPr="000F1C4B">
              <w:t>CR</w:t>
            </w:r>
          </w:p>
        </w:tc>
        <w:tc>
          <w:tcPr>
            <w:tcW w:w="4950" w:type="dxa"/>
          </w:tcPr>
          <w:p w14:paraId="120CEC6A" w14:textId="77777777" w:rsidR="00844613" w:rsidRPr="000F1C4B" w:rsidRDefault="00844613" w:rsidP="00D4422E">
            <w:r w:rsidRPr="000F1C4B">
              <w:t>CR to 36.133 on inter-RAT SFTD interruption requirements</w:t>
            </w:r>
          </w:p>
        </w:tc>
        <w:tc>
          <w:tcPr>
            <w:tcW w:w="1795" w:type="dxa"/>
          </w:tcPr>
          <w:p w14:paraId="14D66B16" w14:textId="77777777" w:rsidR="00844613" w:rsidRPr="000F1C4B" w:rsidRDefault="00844613" w:rsidP="00D4422E">
            <w:r w:rsidRPr="000F1C4B">
              <w:t>ZTE</w:t>
            </w:r>
          </w:p>
        </w:tc>
      </w:tr>
    </w:tbl>
    <w:p w14:paraId="51CA891B" w14:textId="77777777" w:rsidR="00844613" w:rsidRDefault="00844613" w:rsidP="00844613"/>
    <w:p w14:paraId="68438182" w14:textId="088F21C7" w:rsidR="00844613" w:rsidRPr="00844613" w:rsidRDefault="009F7C29" w:rsidP="00844613">
      <w:pPr>
        <w:rPr>
          <w:rFonts w:ascii="Calibri Light" w:hAnsi="Calibri Light" w:cs="Arial"/>
          <w:color w:val="4F81BD" w:themeColor="accent1"/>
          <w:sz w:val="32"/>
        </w:rPr>
      </w:pPr>
      <w:r>
        <w:rPr>
          <w:rFonts w:ascii="Calibri Light" w:hAnsi="Calibri Light" w:cs="Arial"/>
          <w:color w:val="4F81BD" w:themeColor="accent1"/>
          <w:sz w:val="32"/>
        </w:rPr>
        <w:t>Agreed assumptions</w:t>
      </w:r>
    </w:p>
    <w:p w14:paraId="00CC452D" w14:textId="77777777" w:rsidR="00844613" w:rsidRPr="001B4DA4" w:rsidRDefault="00844613" w:rsidP="00205AD6">
      <w:pPr>
        <w:pStyle w:val="3GPP"/>
        <w:numPr>
          <w:ilvl w:val="0"/>
          <w:numId w:val="9"/>
        </w:numPr>
        <w:rPr>
          <w:highlight w:val="green"/>
          <w:lang w:val="en-US"/>
        </w:rPr>
      </w:pPr>
      <w:r w:rsidRPr="001B4DA4">
        <w:rPr>
          <w:highlight w:val="green"/>
          <w:lang w:val="en-US"/>
        </w:rPr>
        <w:t>RSRP measurement period</w:t>
      </w:r>
    </w:p>
    <w:p w14:paraId="378686DF" w14:textId="77777777" w:rsidR="00844613" w:rsidRPr="001B4DA4" w:rsidRDefault="00844613" w:rsidP="00205AD6">
      <w:pPr>
        <w:pStyle w:val="3GPP"/>
        <w:numPr>
          <w:ilvl w:val="1"/>
          <w:numId w:val="9"/>
        </w:numPr>
        <w:rPr>
          <w:highlight w:val="green"/>
        </w:rPr>
      </w:pPr>
      <w:r w:rsidRPr="001B4DA4">
        <w:rPr>
          <w:highlight w:val="green"/>
        </w:rPr>
        <w:t>RSRP measurement time is assuming measurements over 5 SSB</w:t>
      </w:r>
    </w:p>
    <w:p w14:paraId="3EF0E358" w14:textId="77777777" w:rsidR="00844613" w:rsidRPr="001B4DA4" w:rsidRDefault="00844613" w:rsidP="00205AD6">
      <w:pPr>
        <w:pStyle w:val="3GPP"/>
        <w:numPr>
          <w:ilvl w:val="1"/>
          <w:numId w:val="9"/>
        </w:numPr>
        <w:rPr>
          <w:highlight w:val="green"/>
        </w:rPr>
      </w:pPr>
      <w:r w:rsidRPr="001B4DA4">
        <w:rPr>
          <w:rFonts w:hint="eastAsia"/>
          <w:highlight w:val="green"/>
          <w:lang w:eastAsia="zh-CN"/>
        </w:rPr>
        <w:t>Side condition is -3dB</w:t>
      </w:r>
    </w:p>
    <w:p w14:paraId="3A4E6D1A" w14:textId="77777777" w:rsidR="00844613" w:rsidRPr="001B4DA4" w:rsidRDefault="00844613" w:rsidP="00205AD6">
      <w:pPr>
        <w:pStyle w:val="3GPP"/>
        <w:numPr>
          <w:ilvl w:val="0"/>
          <w:numId w:val="9"/>
        </w:numPr>
        <w:rPr>
          <w:highlight w:val="green"/>
        </w:rPr>
      </w:pPr>
      <w:r w:rsidRPr="001B4DA4">
        <w:rPr>
          <w:highlight w:val="green"/>
        </w:rPr>
        <w:t>PCell and SCell(s) Interruption length for inter-band interruption-based SFTD</w:t>
      </w:r>
    </w:p>
    <w:p w14:paraId="6DBC58E2" w14:textId="5938A6E6" w:rsidR="00844613" w:rsidRDefault="00844613" w:rsidP="00205AD6">
      <w:pPr>
        <w:pStyle w:val="3GPP"/>
        <w:numPr>
          <w:ilvl w:val="1"/>
          <w:numId w:val="9"/>
        </w:numPr>
        <w:rPr>
          <w:highlight w:val="green"/>
        </w:rPr>
      </w:pPr>
      <w:r w:rsidRPr="001B4DA4">
        <w:rPr>
          <w:highlight w:val="green"/>
        </w:rPr>
        <w:t>1 subframe</w:t>
      </w:r>
    </w:p>
    <w:p w14:paraId="3B88B54B" w14:textId="77777777" w:rsidR="00A63A37" w:rsidRPr="00A63A37" w:rsidRDefault="00A63A37" w:rsidP="00A63A37">
      <w:pPr>
        <w:pStyle w:val="3GPP"/>
        <w:numPr>
          <w:ilvl w:val="0"/>
          <w:numId w:val="9"/>
        </w:numPr>
        <w:rPr>
          <w:highlight w:val="green"/>
        </w:rPr>
      </w:pPr>
      <w:r w:rsidRPr="00A63A37">
        <w:rPr>
          <w:highlight w:val="green"/>
        </w:rPr>
        <w:t>PCell and SCell(s) Interruption length for intra-band interruption-based SFTD</w:t>
      </w:r>
    </w:p>
    <w:p w14:paraId="6D67A097" w14:textId="3E638BDE" w:rsidR="00A63A37" w:rsidRPr="00A63A37" w:rsidRDefault="00A63A37" w:rsidP="00A63A37">
      <w:pPr>
        <w:pStyle w:val="3GPP"/>
        <w:numPr>
          <w:ilvl w:val="1"/>
          <w:numId w:val="9"/>
        </w:numPr>
      </w:pPr>
      <w:r w:rsidRPr="00A63A37">
        <w:rPr>
          <w:highlight w:val="green"/>
        </w:rPr>
        <w:t>5 subframes [conditioned on two interruptions in total]</w:t>
      </w:r>
      <w:r>
        <w:br/>
        <w:t xml:space="preserve">Justification: Colocation is assumed for both contiguous and non-contiguous intra-band EN-DC. This implies that there will be a limited power imbalance between the strongest received LTE cell and the strongest received NR neighbour cell. The interruption of 5 subframes is for allowing the UE to find an optimum gain setting after having widened the received bandwidth – </w:t>
      </w:r>
      <w:proofErr w:type="gramStart"/>
      <w:r>
        <w:t>similar to</w:t>
      </w:r>
      <w:proofErr w:type="gramEnd"/>
      <w:r>
        <w:t xml:space="preserve"> how it has been specified for LTE intra-band </w:t>
      </w:r>
      <w:r>
        <w:lastRenderedPageBreak/>
        <w:t xml:space="preserve">CA and LTE DC. [The condition is justified by that if more interruptions are allowed, gain states can be </w:t>
      </w:r>
      <w:proofErr w:type="gramStart"/>
      <w:r>
        <w:t>reused</w:t>
      </w:r>
      <w:proofErr w:type="gramEnd"/>
      <w:r>
        <w:t xml:space="preserve"> and the additional interruptions shall therefore be shorter.] </w:t>
      </w:r>
    </w:p>
    <w:p w14:paraId="5AAD47AC" w14:textId="77777777" w:rsidR="00A63A37" w:rsidRPr="00A63A37" w:rsidRDefault="00A63A37" w:rsidP="00A63A37">
      <w:pPr>
        <w:pStyle w:val="3GPP"/>
        <w:numPr>
          <w:ilvl w:val="0"/>
          <w:numId w:val="9"/>
        </w:numPr>
        <w:rPr>
          <w:highlight w:val="green"/>
          <w:lang w:val="en-US"/>
        </w:rPr>
      </w:pPr>
      <w:r w:rsidRPr="00A63A37">
        <w:rPr>
          <w:highlight w:val="green"/>
          <w:lang w:val="en-US"/>
        </w:rPr>
        <w:t>Gap-based SFTD and other measurements in gaps:</w:t>
      </w:r>
    </w:p>
    <w:p w14:paraId="44A373B7" w14:textId="6B329390" w:rsidR="00A63A37" w:rsidRPr="00A63A37" w:rsidRDefault="00A63A37" w:rsidP="00A63A37">
      <w:pPr>
        <w:pStyle w:val="3GPP"/>
        <w:numPr>
          <w:ilvl w:val="1"/>
          <w:numId w:val="9"/>
        </w:numPr>
        <w:rPr>
          <w:highlight w:val="green"/>
          <w:lang w:val="en-US"/>
        </w:rPr>
      </w:pPr>
      <w:r>
        <w:rPr>
          <w:noProof/>
        </w:rPr>
        <mc:AlternateContent>
          <mc:Choice Requires="wps">
            <w:drawing>
              <wp:anchor distT="45720" distB="45720" distL="114300" distR="114300" simplePos="0" relativeHeight="251659264" behindDoc="0" locked="0" layoutInCell="1" allowOverlap="1" wp14:anchorId="6D35AF0D" wp14:editId="0AC8690D">
                <wp:simplePos x="0" y="0"/>
                <wp:positionH relativeFrom="column">
                  <wp:posOffset>-116205</wp:posOffset>
                </wp:positionH>
                <wp:positionV relativeFrom="paragraph">
                  <wp:posOffset>693420</wp:posOffset>
                </wp:positionV>
                <wp:extent cx="5772150" cy="3243580"/>
                <wp:effectExtent l="0" t="0" r="19050" b="139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2150" cy="3243580"/>
                        </a:xfrm>
                        <a:prstGeom prst="rect">
                          <a:avLst/>
                        </a:prstGeom>
                        <a:solidFill>
                          <a:srgbClr val="FFFFFF"/>
                        </a:solidFill>
                        <a:ln w="9525">
                          <a:solidFill>
                            <a:srgbClr val="000000"/>
                          </a:solidFill>
                          <a:miter lim="800000"/>
                          <a:headEnd/>
                          <a:tailEnd/>
                        </a:ln>
                      </wps:spPr>
                      <wps:txbx>
                        <w:txbxContent>
                          <w:p w14:paraId="3989409E" w14:textId="77777777" w:rsidR="00844613" w:rsidRPr="00A63A37" w:rsidRDefault="00844613" w:rsidP="00844613">
                            <w:pPr>
                              <w:keepNext/>
                              <w:keepLines/>
                              <w:overflowPunct w:val="0"/>
                              <w:autoSpaceDE w:val="0"/>
                              <w:autoSpaceDN w:val="0"/>
                              <w:adjustRightInd w:val="0"/>
                              <w:spacing w:before="120"/>
                              <w:ind w:left="1701" w:hanging="1701"/>
                              <w:textAlignment w:val="baseline"/>
                              <w:outlineLvl w:val="4"/>
                              <w:rPr>
                                <w:rFonts w:ascii="Arial" w:eastAsia="Times New Roman" w:hAnsi="Arial"/>
                                <w:sz w:val="16"/>
                              </w:rPr>
                            </w:pPr>
                            <w:bookmarkStart w:id="3" w:name="_Toc383690786"/>
                            <w:r w:rsidRPr="00A63A37">
                              <w:rPr>
                                <w:rFonts w:ascii="Arial" w:eastAsia="Times New Roman" w:hAnsi="Arial"/>
                                <w:sz w:val="16"/>
                              </w:rPr>
                              <w:t>8.1.2.1.1</w:t>
                            </w:r>
                            <w:r w:rsidRPr="00A63A37">
                              <w:rPr>
                                <w:rFonts w:ascii="Arial" w:eastAsia="Times New Roman" w:hAnsi="Arial"/>
                                <w:sz w:val="16"/>
                              </w:rPr>
                              <w:tab/>
                              <w:t>Monitoring of multiple layers using gaps</w:t>
                            </w:r>
                            <w:bookmarkEnd w:id="3"/>
                          </w:p>
                          <w:p w14:paraId="6180B002" w14:textId="77777777" w:rsidR="00844613" w:rsidRPr="00A63A37" w:rsidRDefault="00844613" w:rsidP="00844613">
                            <w:pPr>
                              <w:overflowPunct w:val="0"/>
                              <w:autoSpaceDE w:val="0"/>
                              <w:autoSpaceDN w:val="0"/>
                              <w:adjustRightInd w:val="0"/>
                              <w:textAlignment w:val="baseline"/>
                              <w:rPr>
                                <w:rFonts w:eastAsia="Times New Roman" w:cs="v4.2.0"/>
                                <w:sz w:val="14"/>
                                <w:lang w:eastAsia="ko-KR"/>
                              </w:rPr>
                            </w:pPr>
                            <w:r w:rsidRPr="00A63A37">
                              <w:rPr>
                                <w:rFonts w:eastAsia="Times New Roman" w:cs="v4.2.0"/>
                                <w:sz w:val="14"/>
                                <w:lang w:eastAsia="ko-KR"/>
                              </w:rPr>
                              <w:t>When monitoring of multiple inter-frequency E-UTRAN and inter-RAT (UTRAN, GSM, NR) using gaps (or without using gaps provided the UE supports such capability) is configured, the UE shall be capable of performing one measurement of the configured measurement type (RSRP, RSRQ, RSTD, UTRAN TDD P-CCPCH RSCP, UTRAN FDD CPICH measurements, GSM carrier RSSI, NR SS-RSRP, NR SS-RSRQ, NR SS-SINR, etc.) of detected cells on all the layers</w:t>
                            </w:r>
                          </w:p>
                          <w:p w14:paraId="20ED28ED" w14:textId="77777777" w:rsidR="00844613" w:rsidRPr="00A63A37" w:rsidRDefault="00844613" w:rsidP="00844613">
                            <w:pPr>
                              <w:overflowPunct w:val="0"/>
                              <w:autoSpaceDE w:val="0"/>
                              <w:autoSpaceDN w:val="0"/>
                              <w:adjustRightInd w:val="0"/>
                              <w:textAlignment w:val="baseline"/>
                              <w:rPr>
                                <w:rFonts w:eastAsia="Times New Roman" w:cs="v4.2.0"/>
                                <w:sz w:val="14"/>
                                <w:lang w:eastAsia="ko-KR"/>
                              </w:rPr>
                            </w:pPr>
                            <w:r w:rsidRPr="00A63A37">
                              <w:rPr>
                                <w:rFonts w:eastAsia="Times New Roman" w:cs="v4.2.0"/>
                                <w:sz w:val="14"/>
                                <w:lang w:eastAsia="ko-KR"/>
                              </w:rPr>
                              <w:t>The effective total number of frequencies excluding the frequenc</w:t>
                            </w:r>
                            <w:r w:rsidRPr="00A63A37">
                              <w:rPr>
                                <w:rFonts w:eastAsia="Times New Roman" w:cs="v4.2.0" w:hint="eastAsia"/>
                                <w:sz w:val="14"/>
                                <w:lang w:eastAsia="ko-KR"/>
                              </w:rPr>
                              <w:t>ies</w:t>
                            </w:r>
                            <w:r w:rsidRPr="00A63A37">
                              <w:rPr>
                                <w:rFonts w:eastAsia="Times New Roman" w:cs="v4.2.0"/>
                                <w:sz w:val="14"/>
                                <w:lang w:eastAsia="ko-KR"/>
                              </w:rPr>
                              <w:t xml:space="preserve"> </w:t>
                            </w:r>
                            <w:r w:rsidRPr="00A63A37">
                              <w:rPr>
                                <w:rFonts w:eastAsia="Times New Roman" w:cs="v4.2.0" w:hint="eastAsia"/>
                                <w:sz w:val="14"/>
                                <w:lang w:eastAsia="ko-KR"/>
                              </w:rPr>
                              <w:t>of the PCell</w:t>
                            </w:r>
                            <w:r w:rsidRPr="00A63A37">
                              <w:rPr>
                                <w:rFonts w:eastAsia="Times New Roman" w:cs="v4.2.0"/>
                                <w:sz w:val="14"/>
                                <w:lang w:eastAsia="ko-KR"/>
                              </w:rPr>
                              <w:t>,</w:t>
                            </w:r>
                            <w:r w:rsidRPr="00A63A37">
                              <w:rPr>
                                <w:rFonts w:eastAsia="Times New Roman" w:cs="v4.2.0" w:hint="eastAsia"/>
                                <w:sz w:val="14"/>
                                <w:lang w:eastAsia="ko-KR"/>
                              </w:rPr>
                              <w:t xml:space="preserve"> </w:t>
                            </w:r>
                            <w:proofErr w:type="spellStart"/>
                            <w:r w:rsidRPr="00A63A37">
                              <w:rPr>
                                <w:rFonts w:eastAsia="Times New Roman" w:cs="v4.2.0" w:hint="eastAsia"/>
                                <w:sz w:val="14"/>
                                <w:lang w:eastAsia="ko-KR"/>
                              </w:rPr>
                              <w:t>SCell</w:t>
                            </w:r>
                            <w:r w:rsidRPr="00A63A37">
                              <w:rPr>
                                <w:rFonts w:eastAsia="Times New Roman" w:cs="v4.2.0"/>
                                <w:sz w:val="14"/>
                                <w:lang w:eastAsia="ko-KR"/>
                              </w:rPr>
                              <w:t>s</w:t>
                            </w:r>
                            <w:proofErr w:type="spellEnd"/>
                            <w:r w:rsidRPr="00A63A37">
                              <w:rPr>
                                <w:rFonts w:eastAsia="Times New Roman" w:cs="v4.2.0" w:hint="eastAsia"/>
                                <w:sz w:val="14"/>
                                <w:lang w:eastAsia="ko-KR"/>
                              </w:rPr>
                              <w:t xml:space="preserve">, and PSCell </w:t>
                            </w:r>
                            <w:r w:rsidRPr="00A63A37">
                              <w:rPr>
                                <w:rFonts w:eastAsia="Times New Roman" w:cs="v4.2.0"/>
                                <w:sz w:val="14"/>
                                <w:lang w:eastAsia="ko-KR"/>
                              </w:rPr>
                              <w:t xml:space="preserve">being monitored is </w:t>
                            </w:r>
                            <w:proofErr w:type="spellStart"/>
                            <w:r w:rsidRPr="00A63A37">
                              <w:rPr>
                                <w:rFonts w:eastAsia="Times New Roman"/>
                                <w:sz w:val="14"/>
                                <w:lang w:eastAsia="ko-KR"/>
                              </w:rPr>
                              <w:t>N</w:t>
                            </w:r>
                            <w:r w:rsidRPr="00A63A37">
                              <w:rPr>
                                <w:rFonts w:eastAsia="Times New Roman"/>
                                <w:sz w:val="14"/>
                                <w:vertAlign w:val="subscript"/>
                                <w:lang w:eastAsia="ko-KR"/>
                              </w:rPr>
                              <w:t>freq</w:t>
                            </w:r>
                            <w:proofErr w:type="spellEnd"/>
                            <w:r w:rsidRPr="00A63A37">
                              <w:rPr>
                                <w:rFonts w:eastAsia="Times New Roman" w:cs="v4.2.0"/>
                                <w:sz w:val="14"/>
                                <w:lang w:eastAsia="ko-KR"/>
                              </w:rPr>
                              <w:t>, which is defined as:</w:t>
                            </w:r>
                          </w:p>
                          <w:p w14:paraId="4547CAAA" w14:textId="77777777" w:rsidR="00844613" w:rsidRPr="00A63A37" w:rsidRDefault="00844613" w:rsidP="00844613">
                            <w:pPr>
                              <w:overflowPunct w:val="0"/>
                              <w:autoSpaceDE w:val="0"/>
                              <w:autoSpaceDN w:val="0"/>
                              <w:adjustRightInd w:val="0"/>
                              <w:textAlignment w:val="baseline"/>
                              <w:rPr>
                                <w:rFonts w:eastAsia="Times New Roman"/>
                                <w:sz w:val="14"/>
                                <w:vertAlign w:val="subscript"/>
                                <w:lang w:eastAsia="ko-KR"/>
                              </w:rPr>
                            </w:pPr>
                            <w:proofErr w:type="spellStart"/>
                            <w:r w:rsidRPr="00A63A37">
                              <w:rPr>
                                <w:rFonts w:eastAsia="Times New Roman"/>
                                <w:sz w:val="14"/>
                                <w:highlight w:val="cyan"/>
                                <w:lang w:eastAsia="ko-KR"/>
                              </w:rPr>
                              <w:t>N</w:t>
                            </w:r>
                            <w:r w:rsidRPr="00A63A37">
                              <w:rPr>
                                <w:rFonts w:eastAsia="Times New Roman"/>
                                <w:sz w:val="14"/>
                                <w:highlight w:val="cyan"/>
                                <w:vertAlign w:val="subscript"/>
                                <w:lang w:eastAsia="ko-KR"/>
                              </w:rPr>
                              <w:t>freq</w:t>
                            </w:r>
                            <w:proofErr w:type="spellEnd"/>
                            <w:r w:rsidRPr="00A63A37">
                              <w:rPr>
                                <w:rFonts w:eastAsia="Times New Roman"/>
                                <w:sz w:val="14"/>
                                <w:lang w:eastAsia="ko-KR"/>
                              </w:rPr>
                              <w:t xml:space="preserve"> = </w:t>
                            </w:r>
                            <w:proofErr w:type="spellStart"/>
                            <w:r w:rsidRPr="00A63A37">
                              <w:rPr>
                                <w:rFonts w:eastAsia="Times New Roman"/>
                                <w:sz w:val="14"/>
                                <w:lang w:eastAsia="ko-KR"/>
                              </w:rPr>
                              <w:t>N</w:t>
                            </w:r>
                            <w:r w:rsidRPr="00A63A37">
                              <w:rPr>
                                <w:rFonts w:eastAsia="Times New Roman"/>
                                <w:sz w:val="14"/>
                                <w:vertAlign w:val="subscript"/>
                                <w:lang w:eastAsia="ko-KR"/>
                              </w:rPr>
                              <w:t>freq</w:t>
                            </w:r>
                            <w:proofErr w:type="spellEnd"/>
                            <w:r w:rsidRPr="00A63A37">
                              <w:rPr>
                                <w:rFonts w:eastAsia="Times New Roman"/>
                                <w:sz w:val="14"/>
                                <w:vertAlign w:val="subscript"/>
                                <w:lang w:eastAsia="ko-KR"/>
                              </w:rPr>
                              <w:t>, E-UTRA</w:t>
                            </w:r>
                            <w:r w:rsidRPr="00A63A37">
                              <w:rPr>
                                <w:rFonts w:eastAsia="Times New Roman"/>
                                <w:sz w:val="14"/>
                                <w:lang w:eastAsia="ko-KR"/>
                              </w:rPr>
                              <w:t xml:space="preserve"> + </w:t>
                            </w:r>
                            <w:proofErr w:type="spellStart"/>
                            <w:r w:rsidRPr="00A63A37">
                              <w:rPr>
                                <w:rFonts w:eastAsia="Times New Roman"/>
                                <w:sz w:val="14"/>
                                <w:lang w:eastAsia="ko-KR"/>
                              </w:rPr>
                              <w:t>N</w:t>
                            </w:r>
                            <w:r w:rsidRPr="00A63A37">
                              <w:rPr>
                                <w:rFonts w:eastAsia="Times New Roman"/>
                                <w:sz w:val="14"/>
                                <w:vertAlign w:val="subscript"/>
                                <w:lang w:eastAsia="ko-KR"/>
                              </w:rPr>
                              <w:t>freq</w:t>
                            </w:r>
                            <w:proofErr w:type="spellEnd"/>
                            <w:r w:rsidRPr="00A63A37">
                              <w:rPr>
                                <w:rFonts w:eastAsia="Times New Roman"/>
                                <w:sz w:val="14"/>
                                <w:vertAlign w:val="subscript"/>
                                <w:lang w:eastAsia="ko-KR"/>
                              </w:rPr>
                              <w:t>, UTRA</w:t>
                            </w:r>
                            <w:r w:rsidRPr="00A63A37">
                              <w:rPr>
                                <w:rFonts w:eastAsia="Times New Roman"/>
                                <w:sz w:val="14"/>
                                <w:lang w:eastAsia="ko-KR"/>
                              </w:rPr>
                              <w:t xml:space="preserve"> + </w:t>
                            </w:r>
                            <w:proofErr w:type="spellStart"/>
                            <w:r w:rsidRPr="00A63A37">
                              <w:rPr>
                                <w:rFonts w:eastAsia="Times New Roman"/>
                                <w:sz w:val="14"/>
                                <w:lang w:eastAsia="ko-KR"/>
                              </w:rPr>
                              <w:t>M</w:t>
                            </w:r>
                            <w:r w:rsidRPr="00A63A37">
                              <w:rPr>
                                <w:rFonts w:eastAsia="Times New Roman"/>
                                <w:sz w:val="14"/>
                                <w:vertAlign w:val="subscript"/>
                                <w:lang w:eastAsia="ko-KR"/>
                              </w:rPr>
                              <w:t>gsm</w:t>
                            </w:r>
                            <w:proofErr w:type="spellEnd"/>
                            <w:r w:rsidRPr="00A63A37">
                              <w:rPr>
                                <w:rFonts w:eastAsia="Times New Roman"/>
                                <w:sz w:val="14"/>
                                <w:lang w:eastAsia="ko-KR"/>
                              </w:rPr>
                              <w:t xml:space="preserve"> + </w:t>
                            </w:r>
                            <w:proofErr w:type="spellStart"/>
                            <w:r w:rsidRPr="00A63A37">
                              <w:rPr>
                                <w:rFonts w:eastAsia="Times New Roman"/>
                                <w:sz w:val="14"/>
                                <w:lang w:eastAsia="ko-KR"/>
                              </w:rPr>
                              <w:t>N</w:t>
                            </w:r>
                            <w:r w:rsidRPr="00A63A37">
                              <w:rPr>
                                <w:rFonts w:eastAsia="Times New Roman"/>
                                <w:sz w:val="14"/>
                                <w:vertAlign w:val="subscript"/>
                                <w:lang w:eastAsia="ko-KR"/>
                              </w:rPr>
                              <w:t>freq</w:t>
                            </w:r>
                            <w:proofErr w:type="spellEnd"/>
                            <w:r w:rsidRPr="00A63A37">
                              <w:rPr>
                                <w:rFonts w:eastAsia="Times New Roman"/>
                                <w:sz w:val="14"/>
                                <w:vertAlign w:val="subscript"/>
                                <w:lang w:eastAsia="ko-KR"/>
                              </w:rPr>
                              <w:t>, cdma2000</w:t>
                            </w:r>
                            <w:r w:rsidRPr="00A63A37">
                              <w:rPr>
                                <w:rFonts w:eastAsia="Times New Roman"/>
                                <w:sz w:val="14"/>
                                <w:lang w:eastAsia="ko-KR"/>
                              </w:rPr>
                              <w:t xml:space="preserve"> + </w:t>
                            </w:r>
                            <w:proofErr w:type="spellStart"/>
                            <w:r w:rsidRPr="00A63A37">
                              <w:rPr>
                                <w:rFonts w:eastAsia="Times New Roman"/>
                                <w:sz w:val="14"/>
                                <w:lang w:eastAsia="ko-KR"/>
                              </w:rPr>
                              <w:t>N</w:t>
                            </w:r>
                            <w:r w:rsidRPr="00A63A37">
                              <w:rPr>
                                <w:rFonts w:eastAsia="Times New Roman"/>
                                <w:sz w:val="14"/>
                                <w:vertAlign w:val="subscript"/>
                                <w:lang w:eastAsia="ko-KR"/>
                              </w:rPr>
                              <w:t>freq</w:t>
                            </w:r>
                            <w:proofErr w:type="spellEnd"/>
                            <w:r w:rsidRPr="00A63A37">
                              <w:rPr>
                                <w:rFonts w:eastAsia="Times New Roman"/>
                                <w:sz w:val="14"/>
                                <w:vertAlign w:val="subscript"/>
                                <w:lang w:eastAsia="ko-KR"/>
                              </w:rPr>
                              <w:t>, HRPD</w:t>
                            </w:r>
                            <w:r w:rsidRPr="00A63A37">
                              <w:rPr>
                                <w:sz w:val="14"/>
                                <w:lang w:eastAsia="ko-KR"/>
                              </w:rPr>
                              <w:t xml:space="preserve"> + </w:t>
                            </w:r>
                            <w:proofErr w:type="spellStart"/>
                            <w:r w:rsidRPr="00A63A37">
                              <w:rPr>
                                <w:sz w:val="14"/>
                                <w:highlight w:val="cyan"/>
                                <w:lang w:eastAsia="ko-KR"/>
                              </w:rPr>
                              <w:t>N</w:t>
                            </w:r>
                            <w:r w:rsidRPr="00A63A37">
                              <w:rPr>
                                <w:sz w:val="14"/>
                                <w:highlight w:val="cyan"/>
                                <w:vertAlign w:val="subscript"/>
                                <w:lang w:eastAsia="ko-KR"/>
                              </w:rPr>
                              <w:t>freq</w:t>
                            </w:r>
                            <w:proofErr w:type="spellEnd"/>
                            <w:r w:rsidRPr="00A63A37">
                              <w:rPr>
                                <w:sz w:val="14"/>
                                <w:highlight w:val="cyan"/>
                                <w:vertAlign w:val="subscript"/>
                                <w:lang w:eastAsia="ko-KR"/>
                              </w:rPr>
                              <w:t>, NR</w:t>
                            </w:r>
                          </w:p>
                          <w:p w14:paraId="6E36A8EE" w14:textId="77777777" w:rsidR="00844613" w:rsidRPr="00A63A37" w:rsidRDefault="00844613" w:rsidP="00844613">
                            <w:pPr>
                              <w:overflowPunct w:val="0"/>
                              <w:autoSpaceDE w:val="0"/>
                              <w:autoSpaceDN w:val="0"/>
                              <w:adjustRightInd w:val="0"/>
                              <w:textAlignment w:val="baseline"/>
                              <w:rPr>
                                <w:rFonts w:eastAsia="Times New Roman"/>
                                <w:sz w:val="14"/>
                                <w:lang w:eastAsia="ko-KR"/>
                              </w:rPr>
                            </w:pPr>
                            <w:r w:rsidRPr="00A63A37">
                              <w:rPr>
                                <w:rFonts w:eastAsia="Times New Roman"/>
                                <w:sz w:val="14"/>
                                <w:lang w:eastAsia="ko-KR"/>
                              </w:rPr>
                              <w:t>where</w:t>
                            </w:r>
                          </w:p>
                          <w:p w14:paraId="41FBB61C" w14:textId="77777777" w:rsidR="00844613" w:rsidRPr="00A63A37" w:rsidRDefault="00844613" w:rsidP="00844613">
                            <w:pPr>
                              <w:overflowPunct w:val="0"/>
                              <w:autoSpaceDE w:val="0"/>
                              <w:autoSpaceDN w:val="0"/>
                              <w:adjustRightInd w:val="0"/>
                              <w:textAlignment w:val="baseline"/>
                              <w:rPr>
                                <w:rFonts w:eastAsia="Times New Roman" w:cs="v4.2.0"/>
                                <w:sz w:val="14"/>
                                <w:lang w:eastAsia="ko-KR"/>
                              </w:rPr>
                            </w:pPr>
                            <w:proofErr w:type="spellStart"/>
                            <w:r w:rsidRPr="00A63A37">
                              <w:rPr>
                                <w:rFonts w:eastAsia="Times New Roman"/>
                                <w:sz w:val="14"/>
                                <w:lang w:eastAsia="ko-KR"/>
                              </w:rPr>
                              <w:t>N</w:t>
                            </w:r>
                            <w:r w:rsidRPr="00A63A37">
                              <w:rPr>
                                <w:rFonts w:eastAsia="Times New Roman"/>
                                <w:sz w:val="14"/>
                                <w:vertAlign w:val="subscript"/>
                                <w:lang w:eastAsia="ko-KR"/>
                              </w:rPr>
                              <w:t>freq</w:t>
                            </w:r>
                            <w:proofErr w:type="spellEnd"/>
                            <w:r w:rsidRPr="00A63A37">
                              <w:rPr>
                                <w:rFonts w:eastAsia="Times New Roman"/>
                                <w:sz w:val="14"/>
                                <w:vertAlign w:val="subscript"/>
                                <w:lang w:eastAsia="ko-KR"/>
                              </w:rPr>
                              <w:t>, E-UTRA</w:t>
                            </w:r>
                            <w:r w:rsidRPr="00A63A37">
                              <w:rPr>
                                <w:rFonts w:eastAsia="Times New Roman" w:cs="v4.2.0"/>
                                <w:sz w:val="14"/>
                                <w:lang w:eastAsia="ko-KR"/>
                              </w:rPr>
                              <w:t xml:space="preserve"> is the number of E-UTRA carriers being monitored (FDD and TDD)</w:t>
                            </w:r>
                          </w:p>
                          <w:p w14:paraId="70862F8E" w14:textId="77777777" w:rsidR="00844613" w:rsidRPr="00A63A37" w:rsidRDefault="00844613" w:rsidP="00844613">
                            <w:pPr>
                              <w:overflowPunct w:val="0"/>
                              <w:autoSpaceDE w:val="0"/>
                              <w:autoSpaceDN w:val="0"/>
                              <w:adjustRightInd w:val="0"/>
                              <w:textAlignment w:val="baseline"/>
                              <w:rPr>
                                <w:rFonts w:eastAsia="Times New Roman" w:cs="v4.2.0"/>
                                <w:sz w:val="14"/>
                                <w:lang w:eastAsia="ko-KR"/>
                              </w:rPr>
                            </w:pPr>
                            <w:proofErr w:type="spellStart"/>
                            <w:r w:rsidRPr="00A63A37">
                              <w:rPr>
                                <w:rFonts w:eastAsia="Times New Roman"/>
                                <w:sz w:val="14"/>
                                <w:lang w:eastAsia="ko-KR"/>
                              </w:rPr>
                              <w:t>N</w:t>
                            </w:r>
                            <w:r w:rsidRPr="00A63A37">
                              <w:rPr>
                                <w:rFonts w:eastAsia="Times New Roman"/>
                                <w:sz w:val="14"/>
                                <w:vertAlign w:val="subscript"/>
                                <w:lang w:eastAsia="ko-KR"/>
                              </w:rPr>
                              <w:t>freq</w:t>
                            </w:r>
                            <w:proofErr w:type="spellEnd"/>
                            <w:r w:rsidRPr="00A63A37">
                              <w:rPr>
                                <w:rFonts w:eastAsia="Times New Roman"/>
                                <w:sz w:val="14"/>
                                <w:vertAlign w:val="subscript"/>
                                <w:lang w:eastAsia="ko-KR"/>
                              </w:rPr>
                              <w:t>, UTRA</w:t>
                            </w:r>
                            <w:r w:rsidRPr="00A63A37">
                              <w:rPr>
                                <w:rFonts w:eastAsia="Times New Roman" w:cs="v4.2.0"/>
                                <w:sz w:val="14"/>
                                <w:lang w:eastAsia="ko-KR"/>
                              </w:rPr>
                              <w:t xml:space="preserve"> is the number of UTRA carriers being monitored (FDD and TDD)</w:t>
                            </w:r>
                          </w:p>
                          <w:p w14:paraId="66DB3D31" w14:textId="77777777" w:rsidR="00844613" w:rsidRPr="00A63A37" w:rsidRDefault="00844613" w:rsidP="00844613">
                            <w:pPr>
                              <w:overflowPunct w:val="0"/>
                              <w:autoSpaceDE w:val="0"/>
                              <w:autoSpaceDN w:val="0"/>
                              <w:adjustRightInd w:val="0"/>
                              <w:textAlignment w:val="baseline"/>
                              <w:rPr>
                                <w:rFonts w:eastAsia="Times New Roman" w:cs="v4.2.0"/>
                                <w:sz w:val="14"/>
                                <w:lang w:eastAsia="ko-KR"/>
                              </w:rPr>
                            </w:pPr>
                            <w:r w:rsidRPr="00A63A37">
                              <w:rPr>
                                <w:rFonts w:eastAsia="Times New Roman" w:cs="v4.2.0"/>
                                <w:sz w:val="14"/>
                                <w:lang w:eastAsia="ko-KR"/>
                              </w:rPr>
                              <w:t>M</w:t>
                            </w:r>
                            <w:r w:rsidRPr="00A63A37">
                              <w:rPr>
                                <w:rFonts w:eastAsia="Times New Roman" w:cs="v4.2.0"/>
                                <w:sz w:val="14"/>
                                <w:vertAlign w:val="subscript"/>
                                <w:lang w:eastAsia="ko-KR"/>
                              </w:rPr>
                              <w:t>GSM</w:t>
                            </w:r>
                            <w:r w:rsidRPr="00A63A37">
                              <w:rPr>
                                <w:rFonts w:eastAsia="Times New Roman" w:cs="v4.2.0"/>
                                <w:sz w:val="14"/>
                                <w:lang w:eastAsia="ko-KR"/>
                              </w:rPr>
                              <w:t xml:space="preserve"> is an integer which is a function of the number of GSM carriers on which measurements are being performed. M</w:t>
                            </w:r>
                            <w:r w:rsidRPr="00A63A37">
                              <w:rPr>
                                <w:rFonts w:eastAsia="Times New Roman" w:cs="v4.2.0"/>
                                <w:sz w:val="14"/>
                                <w:vertAlign w:val="subscript"/>
                                <w:lang w:eastAsia="ko-KR"/>
                              </w:rPr>
                              <w:t>GSM</w:t>
                            </w:r>
                            <w:r w:rsidRPr="00A63A37">
                              <w:rPr>
                                <w:rFonts w:eastAsia="Times New Roman" w:cs="v4.2.0"/>
                                <w:sz w:val="14"/>
                                <w:lang w:eastAsia="ko-KR"/>
                              </w:rPr>
                              <w:t xml:space="preserve"> is equal to 0 if no GSM carrier is being monitored. For a MGRP of 40 </w:t>
                            </w:r>
                            <w:proofErr w:type="spellStart"/>
                            <w:r w:rsidRPr="00A63A37">
                              <w:rPr>
                                <w:rFonts w:eastAsia="Times New Roman" w:cs="v4.2.0"/>
                                <w:sz w:val="14"/>
                                <w:lang w:eastAsia="ko-KR"/>
                              </w:rPr>
                              <w:t>ms</w:t>
                            </w:r>
                            <w:proofErr w:type="spellEnd"/>
                            <w:r w:rsidRPr="00A63A37">
                              <w:rPr>
                                <w:rFonts w:eastAsia="Times New Roman" w:cs="v4.2.0"/>
                                <w:sz w:val="14"/>
                                <w:lang w:eastAsia="ko-KR"/>
                              </w:rPr>
                              <w:t>, M</w:t>
                            </w:r>
                            <w:r w:rsidRPr="00A63A37">
                              <w:rPr>
                                <w:rFonts w:eastAsia="Times New Roman" w:cs="v4.2.0"/>
                                <w:sz w:val="14"/>
                                <w:vertAlign w:val="subscript"/>
                                <w:lang w:eastAsia="ko-KR"/>
                              </w:rPr>
                              <w:t>GSM</w:t>
                            </w:r>
                            <w:r w:rsidRPr="00A63A37">
                              <w:rPr>
                                <w:rFonts w:eastAsia="Times New Roman" w:cs="v4.2.0"/>
                                <w:sz w:val="14"/>
                                <w:lang w:eastAsia="ko-KR"/>
                              </w:rPr>
                              <w:t xml:space="preserve"> is equal to 1 if cells on up to 32 GSM carriers are being measured. For a MGRP of 80 </w:t>
                            </w:r>
                            <w:proofErr w:type="spellStart"/>
                            <w:r w:rsidRPr="00A63A37">
                              <w:rPr>
                                <w:rFonts w:eastAsia="Times New Roman" w:cs="v4.2.0"/>
                                <w:sz w:val="14"/>
                                <w:lang w:eastAsia="ko-KR"/>
                              </w:rPr>
                              <w:t>ms</w:t>
                            </w:r>
                            <w:proofErr w:type="spellEnd"/>
                            <w:r w:rsidRPr="00A63A37">
                              <w:rPr>
                                <w:rFonts w:eastAsia="Times New Roman" w:cs="v4.2.0"/>
                                <w:sz w:val="14"/>
                                <w:lang w:eastAsia="ko-KR"/>
                              </w:rPr>
                              <w:t>, M</w:t>
                            </w:r>
                            <w:r w:rsidRPr="00A63A37">
                              <w:rPr>
                                <w:rFonts w:eastAsia="Times New Roman" w:cs="v4.2.0"/>
                                <w:sz w:val="14"/>
                                <w:vertAlign w:val="subscript"/>
                                <w:lang w:eastAsia="ko-KR"/>
                              </w:rPr>
                              <w:t>GSM</w:t>
                            </w:r>
                            <w:r w:rsidRPr="00A63A37">
                              <w:rPr>
                                <w:rFonts w:eastAsia="Times New Roman" w:cs="v4.2.0"/>
                                <w:sz w:val="14"/>
                                <w:lang w:eastAsia="ko-KR"/>
                              </w:rPr>
                              <w:t xml:space="preserve"> is equal to </w:t>
                            </w:r>
                            <w:proofErr w:type="gramStart"/>
                            <w:r w:rsidRPr="00A63A37">
                              <w:rPr>
                                <w:rFonts w:eastAsia="Times New Roman" w:cs="v4.2.0"/>
                                <w:sz w:val="14"/>
                                <w:lang w:eastAsia="ko-KR"/>
                              </w:rPr>
                              <w:t>ceil(</w:t>
                            </w:r>
                            <w:proofErr w:type="spellStart"/>
                            <w:proofErr w:type="gramEnd"/>
                            <w:r w:rsidRPr="00A63A37">
                              <w:rPr>
                                <w:rFonts w:eastAsia="Times New Roman" w:cs="v4.2.0"/>
                                <w:sz w:val="14"/>
                                <w:lang w:eastAsia="ko-KR"/>
                              </w:rPr>
                              <w:t>N</w:t>
                            </w:r>
                            <w:r w:rsidRPr="00A63A37">
                              <w:rPr>
                                <w:rFonts w:eastAsia="Times New Roman" w:cs="v4.2.0"/>
                                <w:sz w:val="14"/>
                                <w:vertAlign w:val="subscript"/>
                                <w:lang w:eastAsia="ko-KR"/>
                              </w:rPr>
                              <w:t>carriers,GSM</w:t>
                            </w:r>
                            <w:proofErr w:type="spellEnd"/>
                            <w:r w:rsidRPr="00A63A37">
                              <w:rPr>
                                <w:rFonts w:eastAsia="Times New Roman" w:cs="v4.2.0"/>
                                <w:sz w:val="14"/>
                                <w:lang w:eastAsia="ko-KR"/>
                              </w:rPr>
                              <w:t xml:space="preserve"> /20) where </w:t>
                            </w:r>
                            <w:proofErr w:type="spellStart"/>
                            <w:r w:rsidRPr="00A63A37">
                              <w:rPr>
                                <w:rFonts w:eastAsia="Times New Roman" w:cs="v4.2.0"/>
                                <w:sz w:val="14"/>
                                <w:lang w:eastAsia="ko-KR"/>
                              </w:rPr>
                              <w:t>N</w:t>
                            </w:r>
                            <w:r w:rsidRPr="00A63A37">
                              <w:rPr>
                                <w:rFonts w:eastAsia="Times New Roman" w:cs="v4.2.0"/>
                                <w:sz w:val="14"/>
                                <w:vertAlign w:val="subscript"/>
                                <w:lang w:eastAsia="ko-KR"/>
                              </w:rPr>
                              <w:t>carriers,GSM</w:t>
                            </w:r>
                            <w:proofErr w:type="spellEnd"/>
                            <w:r w:rsidRPr="00A63A37">
                              <w:rPr>
                                <w:rFonts w:eastAsia="Times New Roman" w:cs="v4.2.0"/>
                                <w:sz w:val="14"/>
                                <w:lang w:eastAsia="ko-KR"/>
                              </w:rPr>
                              <w:t xml:space="preserve"> is the number of GSM carriers on which cells are being measured.</w:t>
                            </w:r>
                          </w:p>
                          <w:p w14:paraId="03C75C24" w14:textId="77777777" w:rsidR="00844613" w:rsidRPr="00A63A37" w:rsidRDefault="00844613" w:rsidP="00844613">
                            <w:pPr>
                              <w:overflowPunct w:val="0"/>
                              <w:autoSpaceDE w:val="0"/>
                              <w:autoSpaceDN w:val="0"/>
                              <w:adjustRightInd w:val="0"/>
                              <w:textAlignment w:val="baseline"/>
                              <w:rPr>
                                <w:rFonts w:eastAsia="Times New Roman" w:cs="v4.2.0"/>
                                <w:sz w:val="14"/>
                                <w:lang w:eastAsia="ko-KR"/>
                              </w:rPr>
                            </w:pPr>
                            <w:proofErr w:type="spellStart"/>
                            <w:r w:rsidRPr="00A63A37">
                              <w:rPr>
                                <w:rFonts w:eastAsia="Times New Roman"/>
                                <w:sz w:val="14"/>
                                <w:lang w:eastAsia="ko-KR"/>
                              </w:rPr>
                              <w:t>N</w:t>
                            </w:r>
                            <w:r w:rsidRPr="00A63A37">
                              <w:rPr>
                                <w:rFonts w:eastAsia="Times New Roman"/>
                                <w:sz w:val="14"/>
                                <w:vertAlign w:val="subscript"/>
                                <w:lang w:eastAsia="ko-KR"/>
                              </w:rPr>
                              <w:t>freq</w:t>
                            </w:r>
                            <w:proofErr w:type="spellEnd"/>
                            <w:r w:rsidRPr="00A63A37">
                              <w:rPr>
                                <w:rFonts w:eastAsia="Times New Roman"/>
                                <w:sz w:val="14"/>
                                <w:vertAlign w:val="subscript"/>
                                <w:lang w:eastAsia="ko-KR"/>
                              </w:rPr>
                              <w:t>, cdma2000</w:t>
                            </w:r>
                            <w:r w:rsidRPr="00A63A37">
                              <w:rPr>
                                <w:rFonts w:eastAsia="Times New Roman" w:cs="v4.2.0"/>
                                <w:sz w:val="14"/>
                                <w:lang w:eastAsia="ko-KR"/>
                              </w:rPr>
                              <w:t xml:space="preserve"> is the number of cdma2000 1x carriers being monitored.</w:t>
                            </w:r>
                          </w:p>
                          <w:p w14:paraId="122694AB" w14:textId="77777777" w:rsidR="00844613" w:rsidRPr="00A63A37" w:rsidRDefault="00844613" w:rsidP="00844613">
                            <w:pPr>
                              <w:overflowPunct w:val="0"/>
                              <w:autoSpaceDE w:val="0"/>
                              <w:autoSpaceDN w:val="0"/>
                              <w:adjustRightInd w:val="0"/>
                              <w:textAlignment w:val="baseline"/>
                              <w:rPr>
                                <w:rFonts w:eastAsia="Times New Roman"/>
                                <w:sz w:val="14"/>
                                <w:lang w:eastAsia="ko-KR"/>
                              </w:rPr>
                            </w:pPr>
                            <w:proofErr w:type="spellStart"/>
                            <w:r w:rsidRPr="00A63A37">
                              <w:rPr>
                                <w:rFonts w:eastAsia="Times New Roman"/>
                                <w:sz w:val="14"/>
                                <w:lang w:eastAsia="ko-KR"/>
                              </w:rPr>
                              <w:t>N</w:t>
                            </w:r>
                            <w:r w:rsidRPr="00A63A37">
                              <w:rPr>
                                <w:rFonts w:eastAsia="Times New Roman"/>
                                <w:sz w:val="14"/>
                                <w:vertAlign w:val="subscript"/>
                                <w:lang w:eastAsia="ko-KR"/>
                              </w:rPr>
                              <w:t>freq</w:t>
                            </w:r>
                            <w:proofErr w:type="spellEnd"/>
                            <w:r w:rsidRPr="00A63A37">
                              <w:rPr>
                                <w:rFonts w:eastAsia="Times New Roman"/>
                                <w:sz w:val="14"/>
                                <w:vertAlign w:val="subscript"/>
                                <w:lang w:eastAsia="ko-KR"/>
                              </w:rPr>
                              <w:t>, HRPD</w:t>
                            </w:r>
                            <w:r w:rsidRPr="00A63A37">
                              <w:rPr>
                                <w:rFonts w:eastAsia="Times New Roman"/>
                                <w:sz w:val="14"/>
                                <w:lang w:eastAsia="ko-KR"/>
                              </w:rPr>
                              <w:t xml:space="preserve"> is the number of HRPD carriers being monitored.</w:t>
                            </w:r>
                          </w:p>
                          <w:p w14:paraId="6D221173" w14:textId="77777777" w:rsidR="00844613" w:rsidRPr="00A63A37" w:rsidRDefault="00844613" w:rsidP="00844613">
                            <w:pPr>
                              <w:overflowPunct w:val="0"/>
                              <w:autoSpaceDE w:val="0"/>
                              <w:autoSpaceDN w:val="0"/>
                              <w:adjustRightInd w:val="0"/>
                              <w:textAlignment w:val="baseline"/>
                              <w:rPr>
                                <w:sz w:val="14"/>
                                <w:lang w:eastAsia="ko-KR"/>
                              </w:rPr>
                            </w:pPr>
                            <w:proofErr w:type="spellStart"/>
                            <w:r w:rsidRPr="00A63A37">
                              <w:rPr>
                                <w:sz w:val="14"/>
                                <w:highlight w:val="cyan"/>
                                <w:lang w:eastAsia="ko-KR"/>
                              </w:rPr>
                              <w:t>N</w:t>
                            </w:r>
                            <w:r w:rsidRPr="00A63A37">
                              <w:rPr>
                                <w:sz w:val="14"/>
                                <w:highlight w:val="cyan"/>
                                <w:vertAlign w:val="subscript"/>
                                <w:lang w:eastAsia="ko-KR"/>
                              </w:rPr>
                              <w:t>freq</w:t>
                            </w:r>
                            <w:proofErr w:type="spellEnd"/>
                            <w:r w:rsidRPr="00A63A37">
                              <w:rPr>
                                <w:sz w:val="14"/>
                                <w:highlight w:val="cyan"/>
                                <w:vertAlign w:val="subscript"/>
                                <w:lang w:eastAsia="ko-KR"/>
                              </w:rPr>
                              <w:t>, NR</w:t>
                            </w:r>
                            <w:r w:rsidRPr="00A63A37">
                              <w:rPr>
                                <w:sz w:val="14"/>
                                <w:highlight w:val="cyan"/>
                                <w:lang w:eastAsia="ko-KR"/>
                              </w:rPr>
                              <w:t xml:space="preserve"> is the number of NR inter-RAT carriers being monitored.</w:t>
                            </w:r>
                            <w:r w:rsidRPr="00A63A37">
                              <w:rPr>
                                <w:sz w:val="14"/>
                                <w:lang w:eastAsia="ko-KR"/>
                              </w:rPr>
                              <w:t xml:space="preserve"> </w:t>
                            </w:r>
                            <w:bookmarkStart w:id="4" w:name="_Hlk495652380"/>
                          </w:p>
                          <w:p w14:paraId="4F0464DC" w14:textId="77777777" w:rsidR="00844613" w:rsidRPr="00A63A37" w:rsidRDefault="00844613" w:rsidP="00844613">
                            <w:pPr>
                              <w:overflowPunct w:val="0"/>
                              <w:autoSpaceDE w:val="0"/>
                              <w:autoSpaceDN w:val="0"/>
                              <w:adjustRightInd w:val="0"/>
                              <w:textAlignment w:val="baseline"/>
                              <w:rPr>
                                <w:rFonts w:eastAsia="Times New Roman"/>
                                <w:sz w:val="14"/>
                                <w:lang w:eastAsia="ko-KR"/>
                              </w:rPr>
                            </w:pPr>
                            <w:r w:rsidRPr="00A63A37">
                              <w:rPr>
                                <w:sz w:val="14"/>
                                <w:lang w:eastAsia="ko-KR"/>
                              </w:rPr>
                              <w:t xml:space="preserve">Note: </w:t>
                            </w:r>
                            <w:proofErr w:type="spellStart"/>
                            <w:r w:rsidRPr="00A63A37">
                              <w:rPr>
                                <w:sz w:val="14"/>
                                <w:lang w:eastAsia="ko-KR"/>
                              </w:rPr>
                              <w:t>N</w:t>
                            </w:r>
                            <w:r w:rsidRPr="00A63A37">
                              <w:rPr>
                                <w:sz w:val="14"/>
                                <w:vertAlign w:val="subscript"/>
                                <w:lang w:eastAsia="ko-KR"/>
                              </w:rPr>
                              <w:t>freq</w:t>
                            </w:r>
                            <w:proofErr w:type="spellEnd"/>
                            <w:r w:rsidRPr="00A63A37">
                              <w:rPr>
                                <w:sz w:val="14"/>
                                <w:vertAlign w:val="subscript"/>
                                <w:lang w:eastAsia="ko-KR"/>
                              </w:rPr>
                              <w:t>, NR</w:t>
                            </w:r>
                            <w:r w:rsidRPr="00A63A37">
                              <w:rPr>
                                <w:sz w:val="14"/>
                                <w:lang w:eastAsia="ko-KR"/>
                              </w:rPr>
                              <w:t xml:space="preserve"> is applicable for </w:t>
                            </w:r>
                            <w:proofErr w:type="gramStart"/>
                            <w:r w:rsidRPr="00A63A37">
                              <w:rPr>
                                <w:sz w:val="14"/>
                                <w:lang w:eastAsia="ko-KR"/>
                              </w:rPr>
                              <w:t>a</w:t>
                            </w:r>
                            <w:proofErr w:type="gramEnd"/>
                            <w:r w:rsidRPr="00A63A37">
                              <w:rPr>
                                <w:sz w:val="14"/>
                                <w:lang w:eastAsia="ko-KR"/>
                              </w:rPr>
                              <w:t xml:space="preserve"> E-UTRA-NR dual connectivity capable UE not configured with NR PSCell.</w:t>
                            </w:r>
                            <w:bookmarkEnd w:id="4"/>
                          </w:p>
                          <w:p w14:paraId="769E1DF7" w14:textId="77777777" w:rsidR="00844613" w:rsidRPr="00A63A37" w:rsidRDefault="00844613" w:rsidP="00844613">
                            <w:pPr>
                              <w:rPr>
                                <w:sz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35AF0D" id="_x0000_t202" coordsize="21600,21600" o:spt="202" path="m,l,21600r21600,l21600,xe">
                <v:stroke joinstyle="miter"/>
                <v:path gradientshapeok="t" o:connecttype="rect"/>
              </v:shapetype>
              <v:shape id="Text Box 2" o:spid="_x0000_s1026" type="#_x0000_t202" style="position:absolute;left:0;text-align:left;margin-left:-9.15pt;margin-top:54.6pt;width:454.5pt;height:255.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">
                <v:textbox>
                  <w:txbxContent>
                    <w:p w14:paraId="3989409E" w14:textId="77777777" w:rsidR="00844613" w:rsidRPr="00A63A37" w:rsidRDefault="00844613" w:rsidP="00844613">
                      <w:pPr>
                        <w:keepNext/>
                        <w:keepLines/>
                        <w:overflowPunct w:val="0"/>
                        <w:autoSpaceDE w:val="0"/>
                        <w:autoSpaceDN w:val="0"/>
                        <w:adjustRightInd w:val="0"/>
                        <w:spacing w:before="120"/>
                        <w:ind w:left="1701" w:hanging="1701"/>
                        <w:textAlignment w:val="baseline"/>
                        <w:outlineLvl w:val="4"/>
                        <w:rPr>
                          <w:rFonts w:ascii="Arial" w:eastAsia="Times New Roman" w:hAnsi="Arial"/>
                          <w:sz w:val="16"/>
                        </w:rPr>
                      </w:pPr>
                      <w:bookmarkStart w:id="5" w:name="_Toc383690786"/>
                      <w:r w:rsidRPr="00A63A37">
                        <w:rPr>
                          <w:rFonts w:ascii="Arial" w:eastAsia="Times New Roman" w:hAnsi="Arial"/>
                          <w:sz w:val="16"/>
                        </w:rPr>
                        <w:t>8.1.2.1.1</w:t>
                      </w:r>
                      <w:r w:rsidRPr="00A63A37">
                        <w:rPr>
                          <w:rFonts w:ascii="Arial" w:eastAsia="Times New Roman" w:hAnsi="Arial"/>
                          <w:sz w:val="16"/>
                        </w:rPr>
                        <w:tab/>
                        <w:t>Monitoring of multiple layers using gaps</w:t>
                      </w:r>
                      <w:bookmarkEnd w:id="5"/>
                    </w:p>
                    <w:p w14:paraId="6180B002" w14:textId="77777777" w:rsidR="00844613" w:rsidRPr="00A63A37" w:rsidRDefault="00844613" w:rsidP="00844613">
                      <w:pPr>
                        <w:overflowPunct w:val="0"/>
                        <w:autoSpaceDE w:val="0"/>
                        <w:autoSpaceDN w:val="0"/>
                        <w:adjustRightInd w:val="0"/>
                        <w:textAlignment w:val="baseline"/>
                        <w:rPr>
                          <w:rFonts w:eastAsia="Times New Roman" w:cs="v4.2.0"/>
                          <w:sz w:val="14"/>
                          <w:lang w:eastAsia="ko-KR"/>
                        </w:rPr>
                      </w:pPr>
                      <w:r w:rsidRPr="00A63A37">
                        <w:rPr>
                          <w:rFonts w:eastAsia="Times New Roman" w:cs="v4.2.0"/>
                          <w:sz w:val="14"/>
                          <w:lang w:eastAsia="ko-KR"/>
                        </w:rPr>
                        <w:t>When monitoring of multiple inter-frequency E-UTRAN and inter-RAT (UTRAN, GSM, NR) using gaps (or without using gaps provided the UE supports such capability) is configured, the UE shall be capable of performing one measurement of the configured measurement type (RSRP, RSRQ, RSTD, UTRAN TDD P-CCPCH RSCP, UTRAN FDD CPICH measurements, GSM carrier RSSI, NR SS-RSRP, NR SS-RSRQ, NR SS-SINR, etc.) of detected cells on all the layers</w:t>
                      </w:r>
                    </w:p>
                    <w:p w14:paraId="20ED28ED" w14:textId="77777777" w:rsidR="00844613" w:rsidRPr="00A63A37" w:rsidRDefault="00844613" w:rsidP="00844613">
                      <w:pPr>
                        <w:overflowPunct w:val="0"/>
                        <w:autoSpaceDE w:val="0"/>
                        <w:autoSpaceDN w:val="0"/>
                        <w:adjustRightInd w:val="0"/>
                        <w:textAlignment w:val="baseline"/>
                        <w:rPr>
                          <w:rFonts w:eastAsia="Times New Roman" w:cs="v4.2.0"/>
                          <w:sz w:val="14"/>
                          <w:lang w:eastAsia="ko-KR"/>
                        </w:rPr>
                      </w:pPr>
                      <w:r w:rsidRPr="00A63A37">
                        <w:rPr>
                          <w:rFonts w:eastAsia="Times New Roman" w:cs="v4.2.0"/>
                          <w:sz w:val="14"/>
                          <w:lang w:eastAsia="ko-KR"/>
                        </w:rPr>
                        <w:t>The effective total number of frequencies excluding the frequenc</w:t>
                      </w:r>
                      <w:r w:rsidRPr="00A63A37">
                        <w:rPr>
                          <w:rFonts w:eastAsia="Times New Roman" w:cs="v4.2.0" w:hint="eastAsia"/>
                          <w:sz w:val="14"/>
                          <w:lang w:eastAsia="ko-KR"/>
                        </w:rPr>
                        <w:t>ies</w:t>
                      </w:r>
                      <w:r w:rsidRPr="00A63A37">
                        <w:rPr>
                          <w:rFonts w:eastAsia="Times New Roman" w:cs="v4.2.0"/>
                          <w:sz w:val="14"/>
                          <w:lang w:eastAsia="ko-KR"/>
                        </w:rPr>
                        <w:t xml:space="preserve"> </w:t>
                      </w:r>
                      <w:r w:rsidRPr="00A63A37">
                        <w:rPr>
                          <w:rFonts w:eastAsia="Times New Roman" w:cs="v4.2.0" w:hint="eastAsia"/>
                          <w:sz w:val="14"/>
                          <w:lang w:eastAsia="ko-KR"/>
                        </w:rPr>
                        <w:t>of the PCell</w:t>
                      </w:r>
                      <w:r w:rsidRPr="00A63A37">
                        <w:rPr>
                          <w:rFonts w:eastAsia="Times New Roman" w:cs="v4.2.0"/>
                          <w:sz w:val="14"/>
                          <w:lang w:eastAsia="ko-KR"/>
                        </w:rPr>
                        <w:t>,</w:t>
                      </w:r>
                      <w:r w:rsidRPr="00A63A37">
                        <w:rPr>
                          <w:rFonts w:eastAsia="Times New Roman" w:cs="v4.2.0" w:hint="eastAsia"/>
                          <w:sz w:val="14"/>
                          <w:lang w:eastAsia="ko-KR"/>
                        </w:rPr>
                        <w:t xml:space="preserve"> </w:t>
                      </w:r>
                      <w:proofErr w:type="spellStart"/>
                      <w:r w:rsidRPr="00A63A37">
                        <w:rPr>
                          <w:rFonts w:eastAsia="Times New Roman" w:cs="v4.2.0" w:hint="eastAsia"/>
                          <w:sz w:val="14"/>
                          <w:lang w:eastAsia="ko-KR"/>
                        </w:rPr>
                        <w:t>SCell</w:t>
                      </w:r>
                      <w:r w:rsidRPr="00A63A37">
                        <w:rPr>
                          <w:rFonts w:eastAsia="Times New Roman" w:cs="v4.2.0"/>
                          <w:sz w:val="14"/>
                          <w:lang w:eastAsia="ko-KR"/>
                        </w:rPr>
                        <w:t>s</w:t>
                      </w:r>
                      <w:proofErr w:type="spellEnd"/>
                      <w:r w:rsidRPr="00A63A37">
                        <w:rPr>
                          <w:rFonts w:eastAsia="Times New Roman" w:cs="v4.2.0" w:hint="eastAsia"/>
                          <w:sz w:val="14"/>
                          <w:lang w:eastAsia="ko-KR"/>
                        </w:rPr>
                        <w:t xml:space="preserve">, and PSCell </w:t>
                      </w:r>
                      <w:r w:rsidRPr="00A63A37">
                        <w:rPr>
                          <w:rFonts w:eastAsia="Times New Roman" w:cs="v4.2.0"/>
                          <w:sz w:val="14"/>
                          <w:lang w:eastAsia="ko-KR"/>
                        </w:rPr>
                        <w:t xml:space="preserve">being monitored is </w:t>
                      </w:r>
                      <w:proofErr w:type="spellStart"/>
                      <w:r w:rsidRPr="00A63A37">
                        <w:rPr>
                          <w:rFonts w:eastAsia="Times New Roman"/>
                          <w:sz w:val="14"/>
                          <w:lang w:eastAsia="ko-KR"/>
                        </w:rPr>
                        <w:t>N</w:t>
                      </w:r>
                      <w:r w:rsidRPr="00A63A37">
                        <w:rPr>
                          <w:rFonts w:eastAsia="Times New Roman"/>
                          <w:sz w:val="14"/>
                          <w:vertAlign w:val="subscript"/>
                          <w:lang w:eastAsia="ko-KR"/>
                        </w:rPr>
                        <w:t>freq</w:t>
                      </w:r>
                      <w:proofErr w:type="spellEnd"/>
                      <w:r w:rsidRPr="00A63A37">
                        <w:rPr>
                          <w:rFonts w:eastAsia="Times New Roman" w:cs="v4.2.0"/>
                          <w:sz w:val="14"/>
                          <w:lang w:eastAsia="ko-KR"/>
                        </w:rPr>
                        <w:t>, which is defined as:</w:t>
                      </w:r>
                    </w:p>
                    <w:p w14:paraId="4547CAAA" w14:textId="77777777" w:rsidR="00844613" w:rsidRPr="00A63A37" w:rsidRDefault="00844613" w:rsidP="00844613">
                      <w:pPr>
                        <w:overflowPunct w:val="0"/>
                        <w:autoSpaceDE w:val="0"/>
                        <w:autoSpaceDN w:val="0"/>
                        <w:adjustRightInd w:val="0"/>
                        <w:textAlignment w:val="baseline"/>
                        <w:rPr>
                          <w:rFonts w:eastAsia="Times New Roman"/>
                          <w:sz w:val="14"/>
                          <w:vertAlign w:val="subscript"/>
                          <w:lang w:eastAsia="ko-KR"/>
                        </w:rPr>
                      </w:pPr>
                      <w:proofErr w:type="spellStart"/>
                      <w:r w:rsidRPr="00A63A37">
                        <w:rPr>
                          <w:rFonts w:eastAsia="Times New Roman"/>
                          <w:sz w:val="14"/>
                          <w:highlight w:val="cyan"/>
                          <w:lang w:eastAsia="ko-KR"/>
                        </w:rPr>
                        <w:t>N</w:t>
                      </w:r>
                      <w:r w:rsidRPr="00A63A37">
                        <w:rPr>
                          <w:rFonts w:eastAsia="Times New Roman"/>
                          <w:sz w:val="14"/>
                          <w:highlight w:val="cyan"/>
                          <w:vertAlign w:val="subscript"/>
                          <w:lang w:eastAsia="ko-KR"/>
                        </w:rPr>
                        <w:t>freq</w:t>
                      </w:r>
                      <w:proofErr w:type="spellEnd"/>
                      <w:r w:rsidRPr="00A63A37">
                        <w:rPr>
                          <w:rFonts w:eastAsia="Times New Roman"/>
                          <w:sz w:val="14"/>
                          <w:lang w:eastAsia="ko-KR"/>
                        </w:rPr>
                        <w:t xml:space="preserve"> = </w:t>
                      </w:r>
                      <w:proofErr w:type="spellStart"/>
                      <w:r w:rsidRPr="00A63A37">
                        <w:rPr>
                          <w:rFonts w:eastAsia="Times New Roman"/>
                          <w:sz w:val="14"/>
                          <w:lang w:eastAsia="ko-KR"/>
                        </w:rPr>
                        <w:t>N</w:t>
                      </w:r>
                      <w:r w:rsidRPr="00A63A37">
                        <w:rPr>
                          <w:rFonts w:eastAsia="Times New Roman"/>
                          <w:sz w:val="14"/>
                          <w:vertAlign w:val="subscript"/>
                          <w:lang w:eastAsia="ko-KR"/>
                        </w:rPr>
                        <w:t>freq</w:t>
                      </w:r>
                      <w:proofErr w:type="spellEnd"/>
                      <w:r w:rsidRPr="00A63A37">
                        <w:rPr>
                          <w:rFonts w:eastAsia="Times New Roman"/>
                          <w:sz w:val="14"/>
                          <w:vertAlign w:val="subscript"/>
                          <w:lang w:eastAsia="ko-KR"/>
                        </w:rPr>
                        <w:t>, E-UTRA</w:t>
                      </w:r>
                      <w:r w:rsidRPr="00A63A37">
                        <w:rPr>
                          <w:rFonts w:eastAsia="Times New Roman"/>
                          <w:sz w:val="14"/>
                          <w:lang w:eastAsia="ko-KR"/>
                        </w:rPr>
                        <w:t xml:space="preserve"> + </w:t>
                      </w:r>
                      <w:proofErr w:type="spellStart"/>
                      <w:r w:rsidRPr="00A63A37">
                        <w:rPr>
                          <w:rFonts w:eastAsia="Times New Roman"/>
                          <w:sz w:val="14"/>
                          <w:lang w:eastAsia="ko-KR"/>
                        </w:rPr>
                        <w:t>N</w:t>
                      </w:r>
                      <w:r w:rsidRPr="00A63A37">
                        <w:rPr>
                          <w:rFonts w:eastAsia="Times New Roman"/>
                          <w:sz w:val="14"/>
                          <w:vertAlign w:val="subscript"/>
                          <w:lang w:eastAsia="ko-KR"/>
                        </w:rPr>
                        <w:t>freq</w:t>
                      </w:r>
                      <w:proofErr w:type="spellEnd"/>
                      <w:r w:rsidRPr="00A63A37">
                        <w:rPr>
                          <w:rFonts w:eastAsia="Times New Roman"/>
                          <w:sz w:val="14"/>
                          <w:vertAlign w:val="subscript"/>
                          <w:lang w:eastAsia="ko-KR"/>
                        </w:rPr>
                        <w:t>, UTRA</w:t>
                      </w:r>
                      <w:r w:rsidRPr="00A63A37">
                        <w:rPr>
                          <w:rFonts w:eastAsia="Times New Roman"/>
                          <w:sz w:val="14"/>
                          <w:lang w:eastAsia="ko-KR"/>
                        </w:rPr>
                        <w:t xml:space="preserve"> + </w:t>
                      </w:r>
                      <w:proofErr w:type="spellStart"/>
                      <w:r w:rsidRPr="00A63A37">
                        <w:rPr>
                          <w:rFonts w:eastAsia="Times New Roman"/>
                          <w:sz w:val="14"/>
                          <w:lang w:eastAsia="ko-KR"/>
                        </w:rPr>
                        <w:t>M</w:t>
                      </w:r>
                      <w:r w:rsidRPr="00A63A37">
                        <w:rPr>
                          <w:rFonts w:eastAsia="Times New Roman"/>
                          <w:sz w:val="14"/>
                          <w:vertAlign w:val="subscript"/>
                          <w:lang w:eastAsia="ko-KR"/>
                        </w:rPr>
                        <w:t>gsm</w:t>
                      </w:r>
                      <w:proofErr w:type="spellEnd"/>
                      <w:r w:rsidRPr="00A63A37">
                        <w:rPr>
                          <w:rFonts w:eastAsia="Times New Roman"/>
                          <w:sz w:val="14"/>
                          <w:lang w:eastAsia="ko-KR"/>
                        </w:rPr>
                        <w:t xml:space="preserve"> + </w:t>
                      </w:r>
                      <w:proofErr w:type="spellStart"/>
                      <w:r w:rsidRPr="00A63A37">
                        <w:rPr>
                          <w:rFonts w:eastAsia="Times New Roman"/>
                          <w:sz w:val="14"/>
                          <w:lang w:eastAsia="ko-KR"/>
                        </w:rPr>
                        <w:t>N</w:t>
                      </w:r>
                      <w:r w:rsidRPr="00A63A37">
                        <w:rPr>
                          <w:rFonts w:eastAsia="Times New Roman"/>
                          <w:sz w:val="14"/>
                          <w:vertAlign w:val="subscript"/>
                          <w:lang w:eastAsia="ko-KR"/>
                        </w:rPr>
                        <w:t>freq</w:t>
                      </w:r>
                      <w:proofErr w:type="spellEnd"/>
                      <w:r w:rsidRPr="00A63A37">
                        <w:rPr>
                          <w:rFonts w:eastAsia="Times New Roman"/>
                          <w:sz w:val="14"/>
                          <w:vertAlign w:val="subscript"/>
                          <w:lang w:eastAsia="ko-KR"/>
                        </w:rPr>
                        <w:t>, cdma2000</w:t>
                      </w:r>
                      <w:r w:rsidRPr="00A63A37">
                        <w:rPr>
                          <w:rFonts w:eastAsia="Times New Roman"/>
                          <w:sz w:val="14"/>
                          <w:lang w:eastAsia="ko-KR"/>
                        </w:rPr>
                        <w:t xml:space="preserve"> + </w:t>
                      </w:r>
                      <w:proofErr w:type="spellStart"/>
                      <w:r w:rsidRPr="00A63A37">
                        <w:rPr>
                          <w:rFonts w:eastAsia="Times New Roman"/>
                          <w:sz w:val="14"/>
                          <w:lang w:eastAsia="ko-KR"/>
                        </w:rPr>
                        <w:t>N</w:t>
                      </w:r>
                      <w:r w:rsidRPr="00A63A37">
                        <w:rPr>
                          <w:rFonts w:eastAsia="Times New Roman"/>
                          <w:sz w:val="14"/>
                          <w:vertAlign w:val="subscript"/>
                          <w:lang w:eastAsia="ko-KR"/>
                        </w:rPr>
                        <w:t>freq</w:t>
                      </w:r>
                      <w:proofErr w:type="spellEnd"/>
                      <w:r w:rsidRPr="00A63A37">
                        <w:rPr>
                          <w:rFonts w:eastAsia="Times New Roman"/>
                          <w:sz w:val="14"/>
                          <w:vertAlign w:val="subscript"/>
                          <w:lang w:eastAsia="ko-KR"/>
                        </w:rPr>
                        <w:t>, HRPD</w:t>
                      </w:r>
                      <w:r w:rsidRPr="00A63A37">
                        <w:rPr>
                          <w:sz w:val="14"/>
                          <w:lang w:eastAsia="ko-KR"/>
                        </w:rPr>
                        <w:t xml:space="preserve"> + </w:t>
                      </w:r>
                      <w:proofErr w:type="spellStart"/>
                      <w:r w:rsidRPr="00A63A37">
                        <w:rPr>
                          <w:sz w:val="14"/>
                          <w:highlight w:val="cyan"/>
                          <w:lang w:eastAsia="ko-KR"/>
                        </w:rPr>
                        <w:t>N</w:t>
                      </w:r>
                      <w:r w:rsidRPr="00A63A37">
                        <w:rPr>
                          <w:sz w:val="14"/>
                          <w:highlight w:val="cyan"/>
                          <w:vertAlign w:val="subscript"/>
                          <w:lang w:eastAsia="ko-KR"/>
                        </w:rPr>
                        <w:t>freq</w:t>
                      </w:r>
                      <w:proofErr w:type="spellEnd"/>
                      <w:r w:rsidRPr="00A63A37">
                        <w:rPr>
                          <w:sz w:val="14"/>
                          <w:highlight w:val="cyan"/>
                          <w:vertAlign w:val="subscript"/>
                          <w:lang w:eastAsia="ko-KR"/>
                        </w:rPr>
                        <w:t>, NR</w:t>
                      </w:r>
                    </w:p>
                    <w:p w14:paraId="6E36A8EE" w14:textId="77777777" w:rsidR="00844613" w:rsidRPr="00A63A37" w:rsidRDefault="00844613" w:rsidP="00844613">
                      <w:pPr>
                        <w:overflowPunct w:val="0"/>
                        <w:autoSpaceDE w:val="0"/>
                        <w:autoSpaceDN w:val="0"/>
                        <w:adjustRightInd w:val="0"/>
                        <w:textAlignment w:val="baseline"/>
                        <w:rPr>
                          <w:rFonts w:eastAsia="Times New Roman"/>
                          <w:sz w:val="14"/>
                          <w:lang w:eastAsia="ko-KR"/>
                        </w:rPr>
                      </w:pPr>
                      <w:r w:rsidRPr="00A63A37">
                        <w:rPr>
                          <w:rFonts w:eastAsia="Times New Roman"/>
                          <w:sz w:val="14"/>
                          <w:lang w:eastAsia="ko-KR"/>
                        </w:rPr>
                        <w:t>where</w:t>
                      </w:r>
                    </w:p>
                    <w:p w14:paraId="41FBB61C" w14:textId="77777777" w:rsidR="00844613" w:rsidRPr="00A63A37" w:rsidRDefault="00844613" w:rsidP="00844613">
                      <w:pPr>
                        <w:overflowPunct w:val="0"/>
                        <w:autoSpaceDE w:val="0"/>
                        <w:autoSpaceDN w:val="0"/>
                        <w:adjustRightInd w:val="0"/>
                        <w:textAlignment w:val="baseline"/>
                        <w:rPr>
                          <w:rFonts w:eastAsia="Times New Roman" w:cs="v4.2.0"/>
                          <w:sz w:val="14"/>
                          <w:lang w:eastAsia="ko-KR"/>
                        </w:rPr>
                      </w:pPr>
                      <w:proofErr w:type="spellStart"/>
                      <w:r w:rsidRPr="00A63A37">
                        <w:rPr>
                          <w:rFonts w:eastAsia="Times New Roman"/>
                          <w:sz w:val="14"/>
                          <w:lang w:eastAsia="ko-KR"/>
                        </w:rPr>
                        <w:t>N</w:t>
                      </w:r>
                      <w:r w:rsidRPr="00A63A37">
                        <w:rPr>
                          <w:rFonts w:eastAsia="Times New Roman"/>
                          <w:sz w:val="14"/>
                          <w:vertAlign w:val="subscript"/>
                          <w:lang w:eastAsia="ko-KR"/>
                        </w:rPr>
                        <w:t>freq</w:t>
                      </w:r>
                      <w:proofErr w:type="spellEnd"/>
                      <w:r w:rsidRPr="00A63A37">
                        <w:rPr>
                          <w:rFonts w:eastAsia="Times New Roman"/>
                          <w:sz w:val="14"/>
                          <w:vertAlign w:val="subscript"/>
                          <w:lang w:eastAsia="ko-KR"/>
                        </w:rPr>
                        <w:t>, E-UTRA</w:t>
                      </w:r>
                      <w:r w:rsidRPr="00A63A37">
                        <w:rPr>
                          <w:rFonts w:eastAsia="Times New Roman" w:cs="v4.2.0"/>
                          <w:sz w:val="14"/>
                          <w:lang w:eastAsia="ko-KR"/>
                        </w:rPr>
                        <w:t xml:space="preserve"> is the number of E-UTRA carriers being monitored (FDD and TDD)</w:t>
                      </w:r>
                    </w:p>
                    <w:p w14:paraId="70862F8E" w14:textId="77777777" w:rsidR="00844613" w:rsidRPr="00A63A37" w:rsidRDefault="00844613" w:rsidP="00844613">
                      <w:pPr>
                        <w:overflowPunct w:val="0"/>
                        <w:autoSpaceDE w:val="0"/>
                        <w:autoSpaceDN w:val="0"/>
                        <w:adjustRightInd w:val="0"/>
                        <w:textAlignment w:val="baseline"/>
                        <w:rPr>
                          <w:rFonts w:eastAsia="Times New Roman" w:cs="v4.2.0"/>
                          <w:sz w:val="14"/>
                          <w:lang w:eastAsia="ko-KR"/>
                        </w:rPr>
                      </w:pPr>
                      <w:proofErr w:type="spellStart"/>
                      <w:r w:rsidRPr="00A63A37">
                        <w:rPr>
                          <w:rFonts w:eastAsia="Times New Roman"/>
                          <w:sz w:val="14"/>
                          <w:lang w:eastAsia="ko-KR"/>
                        </w:rPr>
                        <w:t>N</w:t>
                      </w:r>
                      <w:r w:rsidRPr="00A63A37">
                        <w:rPr>
                          <w:rFonts w:eastAsia="Times New Roman"/>
                          <w:sz w:val="14"/>
                          <w:vertAlign w:val="subscript"/>
                          <w:lang w:eastAsia="ko-KR"/>
                        </w:rPr>
                        <w:t>freq</w:t>
                      </w:r>
                      <w:proofErr w:type="spellEnd"/>
                      <w:r w:rsidRPr="00A63A37">
                        <w:rPr>
                          <w:rFonts w:eastAsia="Times New Roman"/>
                          <w:sz w:val="14"/>
                          <w:vertAlign w:val="subscript"/>
                          <w:lang w:eastAsia="ko-KR"/>
                        </w:rPr>
                        <w:t>, UTRA</w:t>
                      </w:r>
                      <w:r w:rsidRPr="00A63A37">
                        <w:rPr>
                          <w:rFonts w:eastAsia="Times New Roman" w:cs="v4.2.0"/>
                          <w:sz w:val="14"/>
                          <w:lang w:eastAsia="ko-KR"/>
                        </w:rPr>
                        <w:t xml:space="preserve"> is the number of UTRA carriers being monitored (FDD and TDD)</w:t>
                      </w:r>
                    </w:p>
                    <w:p w14:paraId="66DB3D31" w14:textId="77777777" w:rsidR="00844613" w:rsidRPr="00A63A37" w:rsidRDefault="00844613" w:rsidP="00844613">
                      <w:pPr>
                        <w:overflowPunct w:val="0"/>
                        <w:autoSpaceDE w:val="0"/>
                        <w:autoSpaceDN w:val="0"/>
                        <w:adjustRightInd w:val="0"/>
                        <w:textAlignment w:val="baseline"/>
                        <w:rPr>
                          <w:rFonts w:eastAsia="Times New Roman" w:cs="v4.2.0"/>
                          <w:sz w:val="14"/>
                          <w:lang w:eastAsia="ko-KR"/>
                        </w:rPr>
                      </w:pPr>
                      <w:r w:rsidRPr="00A63A37">
                        <w:rPr>
                          <w:rFonts w:eastAsia="Times New Roman" w:cs="v4.2.0"/>
                          <w:sz w:val="14"/>
                          <w:lang w:eastAsia="ko-KR"/>
                        </w:rPr>
                        <w:t>M</w:t>
                      </w:r>
                      <w:r w:rsidRPr="00A63A37">
                        <w:rPr>
                          <w:rFonts w:eastAsia="Times New Roman" w:cs="v4.2.0"/>
                          <w:sz w:val="14"/>
                          <w:vertAlign w:val="subscript"/>
                          <w:lang w:eastAsia="ko-KR"/>
                        </w:rPr>
                        <w:t>GSM</w:t>
                      </w:r>
                      <w:r w:rsidRPr="00A63A37">
                        <w:rPr>
                          <w:rFonts w:eastAsia="Times New Roman" w:cs="v4.2.0"/>
                          <w:sz w:val="14"/>
                          <w:lang w:eastAsia="ko-KR"/>
                        </w:rPr>
                        <w:t xml:space="preserve"> is an integer which is a function of the number of GSM carriers on which measurements are being performed. M</w:t>
                      </w:r>
                      <w:r w:rsidRPr="00A63A37">
                        <w:rPr>
                          <w:rFonts w:eastAsia="Times New Roman" w:cs="v4.2.0"/>
                          <w:sz w:val="14"/>
                          <w:vertAlign w:val="subscript"/>
                          <w:lang w:eastAsia="ko-KR"/>
                        </w:rPr>
                        <w:t>GSM</w:t>
                      </w:r>
                      <w:r w:rsidRPr="00A63A37">
                        <w:rPr>
                          <w:rFonts w:eastAsia="Times New Roman" w:cs="v4.2.0"/>
                          <w:sz w:val="14"/>
                          <w:lang w:eastAsia="ko-KR"/>
                        </w:rPr>
                        <w:t xml:space="preserve"> is equal to 0 if no GSM carrier is being monitored. For a MGRP of 40 </w:t>
                      </w:r>
                      <w:proofErr w:type="spellStart"/>
                      <w:r w:rsidRPr="00A63A37">
                        <w:rPr>
                          <w:rFonts w:eastAsia="Times New Roman" w:cs="v4.2.0"/>
                          <w:sz w:val="14"/>
                          <w:lang w:eastAsia="ko-KR"/>
                        </w:rPr>
                        <w:t>ms</w:t>
                      </w:r>
                      <w:proofErr w:type="spellEnd"/>
                      <w:r w:rsidRPr="00A63A37">
                        <w:rPr>
                          <w:rFonts w:eastAsia="Times New Roman" w:cs="v4.2.0"/>
                          <w:sz w:val="14"/>
                          <w:lang w:eastAsia="ko-KR"/>
                        </w:rPr>
                        <w:t>, M</w:t>
                      </w:r>
                      <w:r w:rsidRPr="00A63A37">
                        <w:rPr>
                          <w:rFonts w:eastAsia="Times New Roman" w:cs="v4.2.0"/>
                          <w:sz w:val="14"/>
                          <w:vertAlign w:val="subscript"/>
                          <w:lang w:eastAsia="ko-KR"/>
                        </w:rPr>
                        <w:t>GSM</w:t>
                      </w:r>
                      <w:r w:rsidRPr="00A63A37">
                        <w:rPr>
                          <w:rFonts w:eastAsia="Times New Roman" w:cs="v4.2.0"/>
                          <w:sz w:val="14"/>
                          <w:lang w:eastAsia="ko-KR"/>
                        </w:rPr>
                        <w:t xml:space="preserve"> is equal to 1 if cells on up to 32 GSM carriers are being measured. For a MGRP of 80 </w:t>
                      </w:r>
                      <w:proofErr w:type="spellStart"/>
                      <w:r w:rsidRPr="00A63A37">
                        <w:rPr>
                          <w:rFonts w:eastAsia="Times New Roman" w:cs="v4.2.0"/>
                          <w:sz w:val="14"/>
                          <w:lang w:eastAsia="ko-KR"/>
                        </w:rPr>
                        <w:t>ms</w:t>
                      </w:r>
                      <w:proofErr w:type="spellEnd"/>
                      <w:r w:rsidRPr="00A63A37">
                        <w:rPr>
                          <w:rFonts w:eastAsia="Times New Roman" w:cs="v4.2.0"/>
                          <w:sz w:val="14"/>
                          <w:lang w:eastAsia="ko-KR"/>
                        </w:rPr>
                        <w:t>, M</w:t>
                      </w:r>
                      <w:r w:rsidRPr="00A63A37">
                        <w:rPr>
                          <w:rFonts w:eastAsia="Times New Roman" w:cs="v4.2.0"/>
                          <w:sz w:val="14"/>
                          <w:vertAlign w:val="subscript"/>
                          <w:lang w:eastAsia="ko-KR"/>
                        </w:rPr>
                        <w:t>GSM</w:t>
                      </w:r>
                      <w:r w:rsidRPr="00A63A37">
                        <w:rPr>
                          <w:rFonts w:eastAsia="Times New Roman" w:cs="v4.2.0"/>
                          <w:sz w:val="14"/>
                          <w:lang w:eastAsia="ko-KR"/>
                        </w:rPr>
                        <w:t xml:space="preserve"> is equal to </w:t>
                      </w:r>
                      <w:proofErr w:type="gramStart"/>
                      <w:r w:rsidRPr="00A63A37">
                        <w:rPr>
                          <w:rFonts w:eastAsia="Times New Roman" w:cs="v4.2.0"/>
                          <w:sz w:val="14"/>
                          <w:lang w:eastAsia="ko-KR"/>
                        </w:rPr>
                        <w:t>ceil(</w:t>
                      </w:r>
                      <w:proofErr w:type="spellStart"/>
                      <w:proofErr w:type="gramEnd"/>
                      <w:r w:rsidRPr="00A63A37">
                        <w:rPr>
                          <w:rFonts w:eastAsia="Times New Roman" w:cs="v4.2.0"/>
                          <w:sz w:val="14"/>
                          <w:lang w:eastAsia="ko-KR"/>
                        </w:rPr>
                        <w:t>N</w:t>
                      </w:r>
                      <w:r w:rsidRPr="00A63A37">
                        <w:rPr>
                          <w:rFonts w:eastAsia="Times New Roman" w:cs="v4.2.0"/>
                          <w:sz w:val="14"/>
                          <w:vertAlign w:val="subscript"/>
                          <w:lang w:eastAsia="ko-KR"/>
                        </w:rPr>
                        <w:t>carriers,GSM</w:t>
                      </w:r>
                      <w:proofErr w:type="spellEnd"/>
                      <w:r w:rsidRPr="00A63A37">
                        <w:rPr>
                          <w:rFonts w:eastAsia="Times New Roman" w:cs="v4.2.0"/>
                          <w:sz w:val="14"/>
                          <w:lang w:eastAsia="ko-KR"/>
                        </w:rPr>
                        <w:t xml:space="preserve"> /20) where </w:t>
                      </w:r>
                      <w:proofErr w:type="spellStart"/>
                      <w:r w:rsidRPr="00A63A37">
                        <w:rPr>
                          <w:rFonts w:eastAsia="Times New Roman" w:cs="v4.2.0"/>
                          <w:sz w:val="14"/>
                          <w:lang w:eastAsia="ko-KR"/>
                        </w:rPr>
                        <w:t>N</w:t>
                      </w:r>
                      <w:r w:rsidRPr="00A63A37">
                        <w:rPr>
                          <w:rFonts w:eastAsia="Times New Roman" w:cs="v4.2.0"/>
                          <w:sz w:val="14"/>
                          <w:vertAlign w:val="subscript"/>
                          <w:lang w:eastAsia="ko-KR"/>
                        </w:rPr>
                        <w:t>carriers,GSM</w:t>
                      </w:r>
                      <w:proofErr w:type="spellEnd"/>
                      <w:r w:rsidRPr="00A63A37">
                        <w:rPr>
                          <w:rFonts w:eastAsia="Times New Roman" w:cs="v4.2.0"/>
                          <w:sz w:val="14"/>
                          <w:lang w:eastAsia="ko-KR"/>
                        </w:rPr>
                        <w:t xml:space="preserve"> is the number of GSM carriers on which cells are being measured.</w:t>
                      </w:r>
                    </w:p>
                    <w:p w14:paraId="03C75C24" w14:textId="77777777" w:rsidR="00844613" w:rsidRPr="00A63A37" w:rsidRDefault="00844613" w:rsidP="00844613">
                      <w:pPr>
                        <w:overflowPunct w:val="0"/>
                        <w:autoSpaceDE w:val="0"/>
                        <w:autoSpaceDN w:val="0"/>
                        <w:adjustRightInd w:val="0"/>
                        <w:textAlignment w:val="baseline"/>
                        <w:rPr>
                          <w:rFonts w:eastAsia="Times New Roman" w:cs="v4.2.0"/>
                          <w:sz w:val="14"/>
                          <w:lang w:eastAsia="ko-KR"/>
                        </w:rPr>
                      </w:pPr>
                      <w:proofErr w:type="spellStart"/>
                      <w:r w:rsidRPr="00A63A37">
                        <w:rPr>
                          <w:rFonts w:eastAsia="Times New Roman"/>
                          <w:sz w:val="14"/>
                          <w:lang w:eastAsia="ko-KR"/>
                        </w:rPr>
                        <w:t>N</w:t>
                      </w:r>
                      <w:r w:rsidRPr="00A63A37">
                        <w:rPr>
                          <w:rFonts w:eastAsia="Times New Roman"/>
                          <w:sz w:val="14"/>
                          <w:vertAlign w:val="subscript"/>
                          <w:lang w:eastAsia="ko-KR"/>
                        </w:rPr>
                        <w:t>freq</w:t>
                      </w:r>
                      <w:proofErr w:type="spellEnd"/>
                      <w:r w:rsidRPr="00A63A37">
                        <w:rPr>
                          <w:rFonts w:eastAsia="Times New Roman"/>
                          <w:sz w:val="14"/>
                          <w:vertAlign w:val="subscript"/>
                          <w:lang w:eastAsia="ko-KR"/>
                        </w:rPr>
                        <w:t>, cdma2000</w:t>
                      </w:r>
                      <w:r w:rsidRPr="00A63A37">
                        <w:rPr>
                          <w:rFonts w:eastAsia="Times New Roman" w:cs="v4.2.0"/>
                          <w:sz w:val="14"/>
                          <w:lang w:eastAsia="ko-KR"/>
                        </w:rPr>
                        <w:t xml:space="preserve"> is the number of cdma2000 1x carriers being monitored.</w:t>
                      </w:r>
                    </w:p>
                    <w:p w14:paraId="122694AB" w14:textId="77777777" w:rsidR="00844613" w:rsidRPr="00A63A37" w:rsidRDefault="00844613" w:rsidP="00844613">
                      <w:pPr>
                        <w:overflowPunct w:val="0"/>
                        <w:autoSpaceDE w:val="0"/>
                        <w:autoSpaceDN w:val="0"/>
                        <w:adjustRightInd w:val="0"/>
                        <w:textAlignment w:val="baseline"/>
                        <w:rPr>
                          <w:rFonts w:eastAsia="Times New Roman"/>
                          <w:sz w:val="14"/>
                          <w:lang w:eastAsia="ko-KR"/>
                        </w:rPr>
                      </w:pPr>
                      <w:proofErr w:type="spellStart"/>
                      <w:r w:rsidRPr="00A63A37">
                        <w:rPr>
                          <w:rFonts w:eastAsia="Times New Roman"/>
                          <w:sz w:val="14"/>
                          <w:lang w:eastAsia="ko-KR"/>
                        </w:rPr>
                        <w:t>N</w:t>
                      </w:r>
                      <w:r w:rsidRPr="00A63A37">
                        <w:rPr>
                          <w:rFonts w:eastAsia="Times New Roman"/>
                          <w:sz w:val="14"/>
                          <w:vertAlign w:val="subscript"/>
                          <w:lang w:eastAsia="ko-KR"/>
                        </w:rPr>
                        <w:t>freq</w:t>
                      </w:r>
                      <w:proofErr w:type="spellEnd"/>
                      <w:r w:rsidRPr="00A63A37">
                        <w:rPr>
                          <w:rFonts w:eastAsia="Times New Roman"/>
                          <w:sz w:val="14"/>
                          <w:vertAlign w:val="subscript"/>
                          <w:lang w:eastAsia="ko-KR"/>
                        </w:rPr>
                        <w:t>, HRPD</w:t>
                      </w:r>
                      <w:r w:rsidRPr="00A63A37">
                        <w:rPr>
                          <w:rFonts w:eastAsia="Times New Roman"/>
                          <w:sz w:val="14"/>
                          <w:lang w:eastAsia="ko-KR"/>
                        </w:rPr>
                        <w:t xml:space="preserve"> is the number of HRPD carriers being monitored.</w:t>
                      </w:r>
                    </w:p>
                    <w:p w14:paraId="6D221173" w14:textId="77777777" w:rsidR="00844613" w:rsidRPr="00A63A37" w:rsidRDefault="00844613" w:rsidP="00844613">
                      <w:pPr>
                        <w:overflowPunct w:val="0"/>
                        <w:autoSpaceDE w:val="0"/>
                        <w:autoSpaceDN w:val="0"/>
                        <w:adjustRightInd w:val="0"/>
                        <w:textAlignment w:val="baseline"/>
                        <w:rPr>
                          <w:sz w:val="14"/>
                          <w:lang w:eastAsia="ko-KR"/>
                        </w:rPr>
                      </w:pPr>
                      <w:proofErr w:type="spellStart"/>
                      <w:r w:rsidRPr="00A63A37">
                        <w:rPr>
                          <w:sz w:val="14"/>
                          <w:highlight w:val="cyan"/>
                          <w:lang w:eastAsia="ko-KR"/>
                        </w:rPr>
                        <w:t>N</w:t>
                      </w:r>
                      <w:r w:rsidRPr="00A63A37">
                        <w:rPr>
                          <w:sz w:val="14"/>
                          <w:highlight w:val="cyan"/>
                          <w:vertAlign w:val="subscript"/>
                          <w:lang w:eastAsia="ko-KR"/>
                        </w:rPr>
                        <w:t>freq</w:t>
                      </w:r>
                      <w:proofErr w:type="spellEnd"/>
                      <w:r w:rsidRPr="00A63A37">
                        <w:rPr>
                          <w:sz w:val="14"/>
                          <w:highlight w:val="cyan"/>
                          <w:vertAlign w:val="subscript"/>
                          <w:lang w:eastAsia="ko-KR"/>
                        </w:rPr>
                        <w:t>, NR</w:t>
                      </w:r>
                      <w:r w:rsidRPr="00A63A37">
                        <w:rPr>
                          <w:sz w:val="14"/>
                          <w:highlight w:val="cyan"/>
                          <w:lang w:eastAsia="ko-KR"/>
                        </w:rPr>
                        <w:t xml:space="preserve"> is the number of NR inter-RAT carriers being monitored.</w:t>
                      </w:r>
                      <w:r w:rsidRPr="00A63A37">
                        <w:rPr>
                          <w:sz w:val="14"/>
                          <w:lang w:eastAsia="ko-KR"/>
                        </w:rPr>
                        <w:t xml:space="preserve"> </w:t>
                      </w:r>
                      <w:bookmarkStart w:id="6" w:name="_Hlk495652380"/>
                    </w:p>
                    <w:p w14:paraId="4F0464DC" w14:textId="77777777" w:rsidR="00844613" w:rsidRPr="00A63A37" w:rsidRDefault="00844613" w:rsidP="00844613">
                      <w:pPr>
                        <w:overflowPunct w:val="0"/>
                        <w:autoSpaceDE w:val="0"/>
                        <w:autoSpaceDN w:val="0"/>
                        <w:adjustRightInd w:val="0"/>
                        <w:textAlignment w:val="baseline"/>
                        <w:rPr>
                          <w:rFonts w:eastAsia="Times New Roman"/>
                          <w:sz w:val="14"/>
                          <w:lang w:eastAsia="ko-KR"/>
                        </w:rPr>
                      </w:pPr>
                      <w:r w:rsidRPr="00A63A37">
                        <w:rPr>
                          <w:sz w:val="14"/>
                          <w:lang w:eastAsia="ko-KR"/>
                        </w:rPr>
                        <w:t xml:space="preserve">Note: </w:t>
                      </w:r>
                      <w:proofErr w:type="spellStart"/>
                      <w:r w:rsidRPr="00A63A37">
                        <w:rPr>
                          <w:sz w:val="14"/>
                          <w:lang w:eastAsia="ko-KR"/>
                        </w:rPr>
                        <w:t>N</w:t>
                      </w:r>
                      <w:r w:rsidRPr="00A63A37">
                        <w:rPr>
                          <w:sz w:val="14"/>
                          <w:vertAlign w:val="subscript"/>
                          <w:lang w:eastAsia="ko-KR"/>
                        </w:rPr>
                        <w:t>freq</w:t>
                      </w:r>
                      <w:proofErr w:type="spellEnd"/>
                      <w:r w:rsidRPr="00A63A37">
                        <w:rPr>
                          <w:sz w:val="14"/>
                          <w:vertAlign w:val="subscript"/>
                          <w:lang w:eastAsia="ko-KR"/>
                        </w:rPr>
                        <w:t>, NR</w:t>
                      </w:r>
                      <w:r w:rsidRPr="00A63A37">
                        <w:rPr>
                          <w:sz w:val="14"/>
                          <w:lang w:eastAsia="ko-KR"/>
                        </w:rPr>
                        <w:t xml:space="preserve"> is applicable for </w:t>
                      </w:r>
                      <w:proofErr w:type="gramStart"/>
                      <w:r w:rsidRPr="00A63A37">
                        <w:rPr>
                          <w:sz w:val="14"/>
                          <w:lang w:eastAsia="ko-KR"/>
                        </w:rPr>
                        <w:t>a</w:t>
                      </w:r>
                      <w:proofErr w:type="gramEnd"/>
                      <w:r w:rsidRPr="00A63A37">
                        <w:rPr>
                          <w:sz w:val="14"/>
                          <w:lang w:eastAsia="ko-KR"/>
                        </w:rPr>
                        <w:t xml:space="preserve"> E-UTRA-NR dual connectivity capable UE not configured with NR PSCell.</w:t>
                      </w:r>
                      <w:bookmarkEnd w:id="6"/>
                    </w:p>
                    <w:p w14:paraId="769E1DF7" w14:textId="77777777" w:rsidR="00844613" w:rsidRPr="00A63A37" w:rsidRDefault="00844613" w:rsidP="00844613">
                      <w:pPr>
                        <w:rPr>
                          <w:sz w:val="14"/>
                        </w:rPr>
                      </w:pPr>
                    </w:p>
                  </w:txbxContent>
                </v:textbox>
                <w10:wrap type="topAndBottom"/>
              </v:shape>
            </w:pict>
          </mc:Fallback>
        </mc:AlternateContent>
      </w:r>
      <w:r w:rsidRPr="00A63A37">
        <w:rPr>
          <w:highlight w:val="green"/>
        </w:rPr>
        <w:t xml:space="preserve">Inter-RAT SFTD reporting delay requirement is scaled by </w:t>
      </w:r>
      <w:proofErr w:type="spellStart"/>
      <w:r w:rsidRPr="00A63A37">
        <w:rPr>
          <w:highlight w:val="green"/>
        </w:rPr>
        <w:t>N</w:t>
      </w:r>
      <w:r w:rsidRPr="00A63A37">
        <w:rPr>
          <w:highlight w:val="green"/>
          <w:vertAlign w:val="subscript"/>
        </w:rPr>
        <w:t>freq</w:t>
      </w:r>
      <w:proofErr w:type="spellEnd"/>
      <w:r w:rsidRPr="00A63A37">
        <w:rPr>
          <w:highlight w:val="green"/>
        </w:rPr>
        <w:t xml:space="preserve"> </w:t>
      </w:r>
      <w:proofErr w:type="gramStart"/>
      <w:r w:rsidRPr="00A63A37">
        <w:rPr>
          <w:highlight w:val="green"/>
        </w:rPr>
        <w:t>similar to</w:t>
      </w:r>
      <w:proofErr w:type="gramEnd"/>
      <w:r w:rsidRPr="00A63A37">
        <w:rPr>
          <w:highlight w:val="green"/>
        </w:rPr>
        <w:t xml:space="preserve"> how it is handled for other RRM measurements.</w:t>
      </w:r>
      <w:r w:rsidRPr="00A63A37">
        <w:rPr>
          <w:highlight w:val="green"/>
          <w:lang w:val="en-US"/>
        </w:rPr>
        <w:t xml:space="preserve"> </w:t>
      </w:r>
      <w:r w:rsidRPr="00A63A37">
        <w:rPr>
          <w:highlight w:val="green"/>
          <w:lang w:val="en-US"/>
        </w:rPr>
        <w:br/>
      </w:r>
      <w:r w:rsidRPr="00A63A37">
        <w:rPr>
          <w:lang w:val="en-US"/>
        </w:rPr>
        <w:t>Justification can be found in 36.133, 8.1.2.1.1</w:t>
      </w:r>
      <w:r w:rsidRPr="00A63A37">
        <w:t xml:space="preserve"> “</w:t>
      </w:r>
      <w:r w:rsidRPr="00A63A37">
        <w:rPr>
          <w:lang w:val="en-US"/>
        </w:rPr>
        <w:t>Monitoring of multiple layers using gaps” (see below). Existing RRM requirements already take this scaling into account.</w:t>
      </w:r>
    </w:p>
    <w:p w14:paraId="7BC8F913" w14:textId="77777777" w:rsidR="00A63A37" w:rsidRPr="00A63A37" w:rsidRDefault="00A63A37" w:rsidP="00A63A37">
      <w:pPr>
        <w:pStyle w:val="3GPP"/>
        <w:numPr>
          <w:ilvl w:val="0"/>
          <w:numId w:val="9"/>
        </w:numPr>
        <w:rPr>
          <w:highlight w:val="green"/>
          <w:lang w:val="en-US"/>
        </w:rPr>
      </w:pPr>
      <w:r w:rsidRPr="00A63A37">
        <w:rPr>
          <w:highlight w:val="green"/>
          <w:lang w:val="en-US"/>
        </w:rPr>
        <w:t>Interruption-based SFTD and measurements in gaps:</w:t>
      </w:r>
    </w:p>
    <w:p w14:paraId="68083DD8" w14:textId="77777777" w:rsidR="00A63A37" w:rsidRDefault="00A63A37" w:rsidP="00A63A37">
      <w:pPr>
        <w:pStyle w:val="3GPP"/>
        <w:numPr>
          <w:ilvl w:val="1"/>
          <w:numId w:val="9"/>
        </w:numPr>
        <w:rPr>
          <w:lang w:val="en-US"/>
        </w:rPr>
      </w:pPr>
      <w:r w:rsidRPr="00A63A37">
        <w:rPr>
          <w:highlight w:val="green"/>
          <w:lang w:val="en-US"/>
        </w:rPr>
        <w:t>The interruption-based SFTD reporting delay requirement is for Rel-15 derived under the assumption that there are no measurements carried out in measurement gaps while the UE is carrying out the SFTD measurement.</w:t>
      </w:r>
      <w:r>
        <w:rPr>
          <w:lang w:val="en-US"/>
        </w:rPr>
        <w:t xml:space="preserve"> </w:t>
      </w:r>
      <w:r>
        <w:rPr>
          <w:lang w:val="en-US"/>
        </w:rPr>
        <w:br/>
        <w:t>Justification: to reduce the specification work. Measurement configuration and connected mode UE mobility are both under network control, and hence the network node can and should avoid requesting SFTD measurements to be carried out by UEs who are in urgent need of handover to inter-frequency or inter-RAT neighbor cell.</w:t>
      </w:r>
    </w:p>
    <w:p w14:paraId="7D75C878" w14:textId="77777777" w:rsidR="00A63A37" w:rsidRPr="00A63A37" w:rsidRDefault="00A63A37" w:rsidP="00A63A37">
      <w:pPr>
        <w:pStyle w:val="3GPP"/>
        <w:numPr>
          <w:ilvl w:val="0"/>
          <w:numId w:val="9"/>
        </w:numPr>
        <w:rPr>
          <w:highlight w:val="green"/>
        </w:rPr>
      </w:pPr>
      <w:r w:rsidRPr="00A63A37">
        <w:rPr>
          <w:highlight w:val="green"/>
        </w:rPr>
        <w:t>Abortion of SFTD measurement when UE receives PSCell addition RRC signalling</w:t>
      </w:r>
    </w:p>
    <w:p w14:paraId="2A98AF90" w14:textId="2020ECAF" w:rsidR="00A63A37" w:rsidRDefault="00A63A37" w:rsidP="00A63A37">
      <w:pPr>
        <w:pStyle w:val="3GPP"/>
        <w:numPr>
          <w:ilvl w:val="1"/>
          <w:numId w:val="9"/>
        </w:numPr>
      </w:pPr>
      <w:r w:rsidRPr="00A63A37">
        <w:rPr>
          <w:highlight w:val="green"/>
        </w:rPr>
        <w:t>The UE aborts interruption-based inter-RAT SFTD reporting when the UE receives a PSCell addition RRC message.</w:t>
      </w:r>
      <w:r>
        <w:br/>
        <w:t>Justification: the scenario, and hence the UE solution, changes. PSCell addition procedure may in this case require hardware resources (e.g. cell searcher).</w:t>
      </w:r>
    </w:p>
    <w:p w14:paraId="11111671" w14:textId="785786E7" w:rsidR="00A63A37" w:rsidRPr="00A63A37" w:rsidRDefault="00A63A37" w:rsidP="00A63A37">
      <w:pPr>
        <w:pStyle w:val="3GPP"/>
        <w:numPr>
          <w:ilvl w:val="0"/>
          <w:numId w:val="9"/>
        </w:numPr>
        <w:rPr>
          <w:highlight w:val="green"/>
        </w:rPr>
      </w:pPr>
      <w:r w:rsidRPr="00A63A37">
        <w:rPr>
          <w:highlight w:val="green"/>
        </w:rPr>
        <w:t>Number of SFTD reports</w:t>
      </w:r>
    </w:p>
    <w:p w14:paraId="5796B25C" w14:textId="0A143F9A" w:rsidR="00A63A37" w:rsidRDefault="00A63A37" w:rsidP="00A63A37">
      <w:pPr>
        <w:pStyle w:val="3GPP"/>
        <w:numPr>
          <w:ilvl w:val="1"/>
          <w:numId w:val="9"/>
        </w:numPr>
      </w:pPr>
      <w:r>
        <w:rPr>
          <w:noProof/>
        </w:rPr>
        <mc:AlternateContent>
          <mc:Choice Requires="wps">
            <w:drawing>
              <wp:anchor distT="45720" distB="45720" distL="114300" distR="114300" simplePos="0" relativeHeight="251660288" behindDoc="0" locked="0" layoutInCell="1" allowOverlap="1" wp14:anchorId="162C3194" wp14:editId="186B2F64">
                <wp:simplePos x="0" y="0"/>
                <wp:positionH relativeFrom="margin">
                  <wp:posOffset>424815</wp:posOffset>
                </wp:positionH>
                <wp:positionV relativeFrom="paragraph">
                  <wp:posOffset>608330</wp:posOffset>
                </wp:positionV>
                <wp:extent cx="5562600" cy="492760"/>
                <wp:effectExtent l="0" t="0" r="19050" b="2159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2600" cy="492760"/>
                        </a:xfrm>
                        <a:prstGeom prst="rect">
                          <a:avLst/>
                        </a:prstGeom>
                        <a:solidFill>
                          <a:srgbClr val="FFFFFF"/>
                        </a:solidFill>
                        <a:ln w="9525">
                          <a:solidFill>
                            <a:srgbClr val="000000"/>
                          </a:solidFill>
                          <a:miter lim="800000"/>
                          <a:headEnd/>
                          <a:tailEnd/>
                        </a:ln>
                      </wps:spPr>
                      <wps:txbx>
                        <w:txbxContent>
                          <w:p w14:paraId="68C3257F" w14:textId="77777777" w:rsidR="00844613" w:rsidRPr="00A63A37" w:rsidRDefault="00844613" w:rsidP="00844613">
                            <w:pPr>
                              <w:pStyle w:val="TAL"/>
                              <w:rPr>
                                <w:b/>
                                <w:bCs/>
                                <w:i/>
                                <w:noProof/>
                                <w:sz w:val="14"/>
                                <w:lang w:eastAsia="en-GB"/>
                              </w:rPr>
                            </w:pPr>
                            <w:r w:rsidRPr="00A63A37">
                              <w:rPr>
                                <w:b/>
                                <w:bCs/>
                                <w:i/>
                                <w:noProof/>
                                <w:sz w:val="14"/>
                                <w:lang w:eastAsia="en-GB"/>
                              </w:rPr>
                              <w:t>reportAmount</w:t>
                            </w:r>
                          </w:p>
                          <w:p w14:paraId="21827B11" w14:textId="77777777" w:rsidR="00844613" w:rsidRPr="00A63A37" w:rsidRDefault="00844613" w:rsidP="00844613">
                            <w:pPr>
                              <w:rPr>
                                <w:sz w:val="16"/>
                              </w:rPr>
                            </w:pPr>
                            <w:r w:rsidRPr="00A63A37">
                              <w:rPr>
                                <w:sz w:val="16"/>
                                <w:lang w:eastAsia="en-GB"/>
                              </w:rPr>
                              <w:t xml:space="preserve">Number of measurement reports applicable for </w:t>
                            </w:r>
                            <w:proofErr w:type="spellStart"/>
                            <w:r w:rsidRPr="00A63A37">
                              <w:rPr>
                                <w:i/>
                                <w:sz w:val="16"/>
                                <w:lang w:eastAsia="en-GB"/>
                              </w:rPr>
                              <w:t>triggerType</w:t>
                            </w:r>
                            <w:proofErr w:type="spellEnd"/>
                            <w:r w:rsidRPr="00A63A37">
                              <w:rPr>
                                <w:sz w:val="16"/>
                                <w:lang w:eastAsia="en-GB"/>
                              </w:rPr>
                              <w:t xml:space="preserve"> </w:t>
                            </w:r>
                            <w:r w:rsidRPr="00A63A37">
                              <w:rPr>
                                <w:i/>
                                <w:sz w:val="16"/>
                                <w:lang w:eastAsia="en-GB"/>
                              </w:rPr>
                              <w:t>event</w:t>
                            </w:r>
                            <w:r w:rsidRPr="00A63A37">
                              <w:rPr>
                                <w:sz w:val="16"/>
                                <w:lang w:eastAsia="en-GB"/>
                              </w:rPr>
                              <w:t xml:space="preserve"> as well as for </w:t>
                            </w:r>
                            <w:proofErr w:type="spellStart"/>
                            <w:r w:rsidRPr="00A63A37">
                              <w:rPr>
                                <w:i/>
                                <w:sz w:val="16"/>
                                <w:lang w:eastAsia="en-GB"/>
                              </w:rPr>
                              <w:t>triggerType</w:t>
                            </w:r>
                            <w:proofErr w:type="spellEnd"/>
                            <w:r w:rsidRPr="00A63A37">
                              <w:rPr>
                                <w:sz w:val="16"/>
                                <w:lang w:eastAsia="en-GB"/>
                              </w:rPr>
                              <w:t xml:space="preserve"> </w:t>
                            </w:r>
                            <w:r w:rsidRPr="00A63A37">
                              <w:rPr>
                                <w:i/>
                                <w:sz w:val="16"/>
                                <w:lang w:eastAsia="en-GB"/>
                              </w:rPr>
                              <w:t>periodical</w:t>
                            </w:r>
                            <w:r w:rsidRPr="00A63A37">
                              <w:rPr>
                                <w:sz w:val="16"/>
                                <w:lang w:eastAsia="en-GB"/>
                              </w:rPr>
                              <w:t xml:space="preserve">. In case </w:t>
                            </w:r>
                            <w:r w:rsidRPr="00A63A37">
                              <w:rPr>
                                <w:i/>
                                <w:sz w:val="16"/>
                                <w:lang w:eastAsia="en-GB"/>
                              </w:rPr>
                              <w:t>purpose</w:t>
                            </w:r>
                            <w:r w:rsidRPr="00A63A37">
                              <w:rPr>
                                <w:sz w:val="16"/>
                                <w:lang w:eastAsia="en-GB"/>
                              </w:rPr>
                              <w:t xml:space="preserve"> is set to </w:t>
                            </w:r>
                            <w:proofErr w:type="spellStart"/>
                            <w:r w:rsidRPr="00A63A37">
                              <w:rPr>
                                <w:i/>
                                <w:sz w:val="16"/>
                                <w:lang w:eastAsia="en-GB"/>
                              </w:rPr>
                              <w:t>reportCGI</w:t>
                            </w:r>
                            <w:proofErr w:type="spellEnd"/>
                            <w:r w:rsidRPr="00A63A37">
                              <w:rPr>
                                <w:sz w:val="16"/>
                                <w:lang w:eastAsia="en-GB"/>
                              </w:rPr>
                              <w:t xml:space="preserve"> or </w:t>
                            </w:r>
                            <w:proofErr w:type="spellStart"/>
                            <w:r w:rsidRPr="00A63A37">
                              <w:rPr>
                                <w:sz w:val="16"/>
                                <w:lang w:eastAsia="en-GB"/>
                              </w:rPr>
                              <w:t>reportStrongestCellsForSON</w:t>
                            </w:r>
                            <w:proofErr w:type="spellEnd"/>
                            <w:r w:rsidRPr="00A63A37">
                              <w:rPr>
                                <w:sz w:val="16"/>
                                <w:lang w:eastAsia="en-GB"/>
                              </w:rPr>
                              <w:t xml:space="preserve"> only value 1 applies. </w:t>
                            </w:r>
                            <w:r w:rsidRPr="00A63A37">
                              <w:rPr>
                                <w:sz w:val="16"/>
                                <w:highlight w:val="cyan"/>
                                <w:lang w:eastAsia="en-GB"/>
                              </w:rPr>
                              <w:t>In case</w:t>
                            </w:r>
                            <w:r w:rsidRPr="00A63A37">
                              <w:rPr>
                                <w:i/>
                                <w:sz w:val="16"/>
                                <w:highlight w:val="cyan"/>
                                <w:lang w:eastAsia="en-GB"/>
                              </w:rPr>
                              <w:t xml:space="preserve"> </w:t>
                            </w:r>
                            <w:proofErr w:type="spellStart"/>
                            <w:r w:rsidRPr="00A63A37">
                              <w:rPr>
                                <w:i/>
                                <w:sz w:val="16"/>
                                <w:highlight w:val="cyan"/>
                                <w:lang w:eastAsia="en-GB"/>
                              </w:rPr>
                              <w:t>reportSFTD-Meas</w:t>
                            </w:r>
                            <w:proofErr w:type="spellEnd"/>
                            <w:r w:rsidRPr="00A63A37">
                              <w:rPr>
                                <w:sz w:val="16"/>
                                <w:highlight w:val="cyan"/>
                                <w:lang w:eastAsia="en-GB"/>
                              </w:rPr>
                              <w:t xml:space="preserve"> is configured, only value 1 applies.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62C3194" id="_x0000_s1027" type="#_x0000_t202" style="position:absolute;left:0;text-align:left;margin-left:33.45pt;margin-top:47.9pt;width:438pt;height:38.8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">
                <v:textbox>
                  <w:txbxContent>
                    <w:p w14:paraId="68C3257F" w14:textId="77777777" w:rsidR="00844613" w:rsidRPr="00A63A37" w:rsidRDefault="00844613" w:rsidP="00844613">
                      <w:pPr>
                        <w:pStyle w:val="TAL"/>
                        <w:rPr>
                          <w:b/>
                          <w:bCs/>
                          <w:i/>
                          <w:noProof/>
                          <w:sz w:val="14"/>
                          <w:lang w:eastAsia="en-GB"/>
                        </w:rPr>
                      </w:pPr>
                      <w:r w:rsidRPr="00A63A37">
                        <w:rPr>
                          <w:b/>
                          <w:bCs/>
                          <w:i/>
                          <w:noProof/>
                          <w:sz w:val="14"/>
                          <w:lang w:eastAsia="en-GB"/>
                        </w:rPr>
                        <w:t>reportAmount</w:t>
                      </w:r>
                    </w:p>
                    <w:p w14:paraId="21827B11" w14:textId="77777777" w:rsidR="00844613" w:rsidRPr="00A63A37" w:rsidRDefault="00844613" w:rsidP="00844613">
                      <w:pPr>
                        <w:rPr>
                          <w:sz w:val="16"/>
                        </w:rPr>
                      </w:pPr>
                      <w:r w:rsidRPr="00A63A37">
                        <w:rPr>
                          <w:sz w:val="16"/>
                          <w:lang w:eastAsia="en-GB"/>
                        </w:rPr>
                        <w:t xml:space="preserve">Number of measurement reports applicable for </w:t>
                      </w:r>
                      <w:proofErr w:type="spellStart"/>
                      <w:r w:rsidRPr="00A63A37">
                        <w:rPr>
                          <w:i/>
                          <w:sz w:val="16"/>
                          <w:lang w:eastAsia="en-GB"/>
                        </w:rPr>
                        <w:t>triggerType</w:t>
                      </w:r>
                      <w:proofErr w:type="spellEnd"/>
                      <w:r w:rsidRPr="00A63A37">
                        <w:rPr>
                          <w:sz w:val="16"/>
                          <w:lang w:eastAsia="en-GB"/>
                        </w:rPr>
                        <w:t xml:space="preserve"> </w:t>
                      </w:r>
                      <w:r w:rsidRPr="00A63A37">
                        <w:rPr>
                          <w:i/>
                          <w:sz w:val="16"/>
                          <w:lang w:eastAsia="en-GB"/>
                        </w:rPr>
                        <w:t>event</w:t>
                      </w:r>
                      <w:r w:rsidRPr="00A63A37">
                        <w:rPr>
                          <w:sz w:val="16"/>
                          <w:lang w:eastAsia="en-GB"/>
                        </w:rPr>
                        <w:t xml:space="preserve"> as well as for </w:t>
                      </w:r>
                      <w:proofErr w:type="spellStart"/>
                      <w:r w:rsidRPr="00A63A37">
                        <w:rPr>
                          <w:i/>
                          <w:sz w:val="16"/>
                          <w:lang w:eastAsia="en-GB"/>
                        </w:rPr>
                        <w:t>triggerType</w:t>
                      </w:r>
                      <w:proofErr w:type="spellEnd"/>
                      <w:r w:rsidRPr="00A63A37">
                        <w:rPr>
                          <w:sz w:val="16"/>
                          <w:lang w:eastAsia="en-GB"/>
                        </w:rPr>
                        <w:t xml:space="preserve"> </w:t>
                      </w:r>
                      <w:r w:rsidRPr="00A63A37">
                        <w:rPr>
                          <w:i/>
                          <w:sz w:val="16"/>
                          <w:lang w:eastAsia="en-GB"/>
                        </w:rPr>
                        <w:t>periodical</w:t>
                      </w:r>
                      <w:r w:rsidRPr="00A63A37">
                        <w:rPr>
                          <w:sz w:val="16"/>
                          <w:lang w:eastAsia="en-GB"/>
                        </w:rPr>
                        <w:t xml:space="preserve">. In case </w:t>
                      </w:r>
                      <w:r w:rsidRPr="00A63A37">
                        <w:rPr>
                          <w:i/>
                          <w:sz w:val="16"/>
                          <w:lang w:eastAsia="en-GB"/>
                        </w:rPr>
                        <w:t>purpose</w:t>
                      </w:r>
                      <w:r w:rsidRPr="00A63A37">
                        <w:rPr>
                          <w:sz w:val="16"/>
                          <w:lang w:eastAsia="en-GB"/>
                        </w:rPr>
                        <w:t xml:space="preserve"> is set to </w:t>
                      </w:r>
                      <w:proofErr w:type="spellStart"/>
                      <w:r w:rsidRPr="00A63A37">
                        <w:rPr>
                          <w:i/>
                          <w:sz w:val="16"/>
                          <w:lang w:eastAsia="en-GB"/>
                        </w:rPr>
                        <w:t>reportCGI</w:t>
                      </w:r>
                      <w:proofErr w:type="spellEnd"/>
                      <w:r w:rsidRPr="00A63A37">
                        <w:rPr>
                          <w:sz w:val="16"/>
                          <w:lang w:eastAsia="en-GB"/>
                        </w:rPr>
                        <w:t xml:space="preserve"> or </w:t>
                      </w:r>
                      <w:proofErr w:type="spellStart"/>
                      <w:r w:rsidRPr="00A63A37">
                        <w:rPr>
                          <w:sz w:val="16"/>
                          <w:lang w:eastAsia="en-GB"/>
                        </w:rPr>
                        <w:t>reportStrongestCellsForSON</w:t>
                      </w:r>
                      <w:proofErr w:type="spellEnd"/>
                      <w:r w:rsidRPr="00A63A37">
                        <w:rPr>
                          <w:sz w:val="16"/>
                          <w:lang w:eastAsia="en-GB"/>
                        </w:rPr>
                        <w:t xml:space="preserve"> only value 1 applies. </w:t>
                      </w:r>
                      <w:r w:rsidRPr="00A63A37">
                        <w:rPr>
                          <w:sz w:val="16"/>
                          <w:highlight w:val="cyan"/>
                          <w:lang w:eastAsia="en-GB"/>
                        </w:rPr>
                        <w:t>In case</w:t>
                      </w:r>
                      <w:r w:rsidRPr="00A63A37">
                        <w:rPr>
                          <w:i/>
                          <w:sz w:val="16"/>
                          <w:highlight w:val="cyan"/>
                          <w:lang w:eastAsia="en-GB"/>
                        </w:rPr>
                        <w:t xml:space="preserve"> </w:t>
                      </w:r>
                      <w:proofErr w:type="spellStart"/>
                      <w:r w:rsidRPr="00A63A37">
                        <w:rPr>
                          <w:i/>
                          <w:sz w:val="16"/>
                          <w:highlight w:val="cyan"/>
                          <w:lang w:eastAsia="en-GB"/>
                        </w:rPr>
                        <w:t>reportSFTD-Meas</w:t>
                      </w:r>
                      <w:proofErr w:type="spellEnd"/>
                      <w:r w:rsidRPr="00A63A37">
                        <w:rPr>
                          <w:sz w:val="16"/>
                          <w:highlight w:val="cyan"/>
                          <w:lang w:eastAsia="en-GB"/>
                        </w:rPr>
                        <w:t xml:space="preserve"> is configured, only value 1 applies.</w:t>
                      </w:r>
                    </w:p>
                  </w:txbxContent>
                </v:textbox>
                <w10:wrap type="topAndBottom" anchorx="margin"/>
              </v:shape>
            </w:pict>
          </mc:Fallback>
        </mc:AlternateContent>
      </w:r>
      <w:r w:rsidRPr="00A63A37">
        <w:rPr>
          <w:highlight w:val="green"/>
        </w:rPr>
        <w:t>For inter-RAT SFTD, only one measurement report is to be provided by the UE, i.e., no periodic reporting is requested.</w:t>
      </w:r>
      <w:r>
        <w:br/>
        <w:t>Justification: This is already captured in 36.331 V15.1.0 clause 6.3.5 “</w:t>
      </w:r>
      <w:proofErr w:type="spellStart"/>
      <w:r w:rsidRPr="001B4DA4">
        <w:t>ReportConfigInterRAT</w:t>
      </w:r>
      <w:proofErr w:type="spellEnd"/>
      <w:r>
        <w:t>” (see below).</w:t>
      </w:r>
    </w:p>
    <w:p w14:paraId="112B17D0" w14:textId="77777777" w:rsidR="00A63A37" w:rsidRPr="00A63A37" w:rsidRDefault="00A63A37" w:rsidP="00A63A37">
      <w:pPr>
        <w:pStyle w:val="3GPP"/>
        <w:numPr>
          <w:ilvl w:val="0"/>
          <w:numId w:val="9"/>
        </w:numPr>
        <w:rPr>
          <w:highlight w:val="green"/>
        </w:rPr>
      </w:pPr>
      <w:r w:rsidRPr="00A63A37">
        <w:rPr>
          <w:highlight w:val="green"/>
        </w:rPr>
        <w:t xml:space="preserve">Applicability of interruption-based inter-RAT SFTD with respect to band combinations </w:t>
      </w:r>
    </w:p>
    <w:p w14:paraId="3D3D4F52" w14:textId="6D6A3A88" w:rsidR="00A63A37" w:rsidRDefault="00A63A37" w:rsidP="00A63A37">
      <w:pPr>
        <w:pStyle w:val="3GPP"/>
        <w:numPr>
          <w:ilvl w:val="1"/>
          <w:numId w:val="9"/>
        </w:numPr>
      </w:pPr>
      <w:r w:rsidRPr="00A63A37">
        <w:rPr>
          <w:highlight w:val="green"/>
        </w:rPr>
        <w:t>Interruption-based SFTD measurement is supported only for LTE – NR band combinations that are supported by the UE</w:t>
      </w:r>
      <w:r w:rsidR="00E63201">
        <w:rPr>
          <w:highlight w:val="green"/>
        </w:rPr>
        <w:t xml:space="preserve">. </w:t>
      </w:r>
      <w:r w:rsidR="00E63201" w:rsidRPr="00CF521D">
        <w:rPr>
          <w:highlight w:val="lightGray"/>
        </w:rPr>
        <w:t>Capture in Section 7 together with interruption requirements</w:t>
      </w:r>
      <w:r w:rsidRPr="00CF521D">
        <w:rPr>
          <w:highlight w:val="lightGray"/>
        </w:rPr>
        <w:t>.</w:t>
      </w:r>
      <w:r>
        <w:br/>
      </w:r>
      <w:r>
        <w:lastRenderedPageBreak/>
        <w:t>Justification: Band combinations that are not supported may for instance cause interference between RF receiver chains or result in RF hardware conflicts, and hence would have to be measured using autonomous gaps, i.e., where the UE tunes away from the LTE PCell during the time it receives NR radio samples. For the early roll-out it is reasonable to assume that the network acquires the timing information using UEs that also can benefit from the same.</w:t>
      </w:r>
    </w:p>
    <w:p w14:paraId="0140CEE9" w14:textId="77777777" w:rsidR="008E6935" w:rsidRPr="008E6935" w:rsidRDefault="008E6935" w:rsidP="008E6935">
      <w:pPr>
        <w:pStyle w:val="3GPP"/>
        <w:numPr>
          <w:ilvl w:val="0"/>
          <w:numId w:val="9"/>
        </w:numPr>
        <w:rPr>
          <w:highlight w:val="green"/>
          <w:lang w:val="en-US"/>
        </w:rPr>
      </w:pPr>
      <w:r w:rsidRPr="008E6935">
        <w:rPr>
          <w:highlight w:val="green"/>
          <w:lang w:val="en-US"/>
        </w:rPr>
        <w:t>Number of cells to report</w:t>
      </w:r>
    </w:p>
    <w:p w14:paraId="1F5454AA" w14:textId="62C66EB4" w:rsidR="008E6935" w:rsidRPr="008E6935" w:rsidRDefault="008E6935" w:rsidP="008E6935">
      <w:pPr>
        <w:pStyle w:val="3GPP"/>
        <w:numPr>
          <w:ilvl w:val="1"/>
          <w:numId w:val="9"/>
        </w:numPr>
      </w:pPr>
      <w:r w:rsidRPr="008E6935">
        <w:rPr>
          <w:highlight w:val="green"/>
          <w:lang w:val="en-US"/>
        </w:rPr>
        <w:t>The UE may report up to 3 cells. Inter-RAT SFTD measurement delay requirements are derived based on reporting of a single cell.</w:t>
      </w:r>
      <w:r>
        <w:rPr>
          <w:lang w:val="en-US"/>
        </w:rPr>
        <w:br/>
        <w:t xml:space="preserve">Justification: When we decided to ask RAN2 for signaling that would allow reporting for up to 3 cells, the justification was that some UE implementations may find more than one cell, and reporting of more than one cell would then give added value without requiring additional efforts. Allowing reporting for up to 3 cells was not intended to put requirement on the UE to detect more than one cell. Additionally, the functionality is intended to provide the initial timing between the LTE and NR </w:t>
      </w:r>
      <w:proofErr w:type="gramStart"/>
      <w:r>
        <w:rPr>
          <w:lang w:val="en-US"/>
        </w:rPr>
        <w:t>systems</w:t>
      </w:r>
      <w:proofErr w:type="gramEnd"/>
      <w:r>
        <w:rPr>
          <w:lang w:val="en-US"/>
        </w:rPr>
        <w:t xml:space="preserve"> so the LTE PCell can configure regular measurements – by which additional NR neighbor cells can be identified.</w:t>
      </w:r>
    </w:p>
    <w:p w14:paraId="01E18299" w14:textId="77777777" w:rsidR="008E6935" w:rsidRPr="008E6935" w:rsidRDefault="008E6935" w:rsidP="008E6935">
      <w:pPr>
        <w:pStyle w:val="3GPP"/>
        <w:numPr>
          <w:ilvl w:val="0"/>
          <w:numId w:val="9"/>
        </w:numPr>
        <w:rPr>
          <w:highlight w:val="green"/>
          <w:lang w:val="en-US"/>
        </w:rPr>
      </w:pPr>
      <w:r w:rsidRPr="008E6935">
        <w:rPr>
          <w:highlight w:val="green"/>
          <w:lang w:val="en-US"/>
        </w:rPr>
        <w:t>When interruptions are allowed for interruption-based SFTD</w:t>
      </w:r>
    </w:p>
    <w:p w14:paraId="7B148CBF" w14:textId="321602FA" w:rsidR="00844613" w:rsidRPr="000D16F4" w:rsidRDefault="008E6935" w:rsidP="00844613">
      <w:pPr>
        <w:pStyle w:val="3GPP"/>
        <w:numPr>
          <w:ilvl w:val="1"/>
          <w:numId w:val="9"/>
        </w:numPr>
        <w:rPr>
          <w:lang w:val="en-US"/>
        </w:rPr>
      </w:pPr>
      <w:r w:rsidRPr="008E6935">
        <w:rPr>
          <w:b/>
          <w:highlight w:val="green"/>
          <w:lang w:val="en-US"/>
        </w:rPr>
        <w:t>Inter</w:t>
      </w:r>
      <w:r w:rsidRPr="008E6935">
        <w:rPr>
          <w:highlight w:val="green"/>
          <w:lang w:val="en-US"/>
        </w:rPr>
        <w:t>-band: interruptions before and after each chunk of radio samples. Captured in Section 7 as an allowed percentage of interruptions</w:t>
      </w:r>
      <w:r>
        <w:rPr>
          <w:highlight w:val="green"/>
          <w:lang w:val="en-US"/>
        </w:rPr>
        <w:t xml:space="preserve"> for the whole SFTD measurement procedure</w:t>
      </w:r>
      <w:r w:rsidRPr="008E6935">
        <w:rPr>
          <w:highlight w:val="green"/>
          <w:lang w:val="en-US"/>
        </w:rPr>
        <w:t>.</w:t>
      </w:r>
      <w:r w:rsidRPr="008E6935">
        <w:rPr>
          <w:highlight w:val="green"/>
          <w:lang w:val="en-US"/>
        </w:rPr>
        <w:br/>
      </w:r>
      <w:r w:rsidRPr="008E6935">
        <w:rPr>
          <w:b/>
          <w:highlight w:val="green"/>
          <w:lang w:val="en-US"/>
        </w:rPr>
        <w:t>Intra</w:t>
      </w:r>
      <w:r w:rsidRPr="008E6935">
        <w:rPr>
          <w:highlight w:val="green"/>
          <w:lang w:val="en-US"/>
        </w:rPr>
        <w:t>-band: One before and one after the whole SFTD measurement procedure. Captured in Section 7 as an allowed number of interrupted subframes for the whole SFTD measurement procedure.</w:t>
      </w:r>
      <w:r w:rsidRPr="009F7C29">
        <w:rPr>
          <w:lang w:val="en-US"/>
        </w:rPr>
        <w:br/>
        <w:t xml:space="preserve">Justification: </w:t>
      </w:r>
      <w:r>
        <w:rPr>
          <w:lang w:val="en-US"/>
        </w:rPr>
        <w:t>Compromise solution balancing UE power consumption and system throughput</w:t>
      </w:r>
      <w:r w:rsidR="00821DFD">
        <w:rPr>
          <w:lang w:val="en-US"/>
        </w:rPr>
        <w:t>.</w:t>
      </w:r>
    </w:p>
    <w:p w14:paraId="24D3F9BB" w14:textId="77777777" w:rsidR="00844613" w:rsidRPr="00821DFD" w:rsidRDefault="00844613" w:rsidP="00205AD6">
      <w:pPr>
        <w:pStyle w:val="3GPP"/>
        <w:numPr>
          <w:ilvl w:val="0"/>
          <w:numId w:val="9"/>
        </w:numPr>
        <w:rPr>
          <w:highlight w:val="green"/>
          <w:lang w:val="en-US"/>
        </w:rPr>
      </w:pPr>
      <w:r w:rsidRPr="00821DFD">
        <w:rPr>
          <w:highlight w:val="green"/>
          <w:lang w:val="en-US"/>
        </w:rPr>
        <w:t>UE cell detection processing capabilities in FR2</w:t>
      </w:r>
    </w:p>
    <w:p w14:paraId="790DD488" w14:textId="5D0DAEFB" w:rsidR="009F7C29" w:rsidRPr="00821DFD" w:rsidRDefault="00844613" w:rsidP="00821DFD">
      <w:pPr>
        <w:pStyle w:val="3GPP"/>
        <w:numPr>
          <w:ilvl w:val="1"/>
          <w:numId w:val="9"/>
        </w:numPr>
        <w:rPr>
          <w:lang w:val="en-US"/>
        </w:rPr>
      </w:pPr>
      <w:r w:rsidRPr="00821DFD">
        <w:rPr>
          <w:highlight w:val="green"/>
          <w:lang w:val="en-US"/>
        </w:rPr>
        <w:t xml:space="preserve">The UE is assumed to be capable of processing 5ms of radio samples every </w:t>
      </w:r>
      <w:r w:rsidR="000D16F4" w:rsidRPr="00821DFD">
        <w:rPr>
          <w:highlight w:val="green"/>
          <w:lang w:val="en-US"/>
        </w:rPr>
        <w:t>20</w:t>
      </w:r>
      <w:r w:rsidRPr="00821DFD">
        <w:rPr>
          <w:highlight w:val="green"/>
          <w:lang w:val="en-US"/>
        </w:rPr>
        <w:t>ms when carrying out cell detection on a carrier in FR2</w:t>
      </w:r>
      <w:r w:rsidR="00821DFD">
        <w:rPr>
          <w:highlight w:val="green"/>
          <w:lang w:val="en-US"/>
        </w:rPr>
        <w:t xml:space="preserve"> (</w:t>
      </w:r>
      <w:proofErr w:type="gramStart"/>
      <w:r w:rsidR="00821DFD">
        <w:rPr>
          <w:highlight w:val="green"/>
          <w:lang w:val="en-US"/>
        </w:rPr>
        <w:t>similar to</w:t>
      </w:r>
      <w:proofErr w:type="gramEnd"/>
      <w:r w:rsidR="00821DFD">
        <w:rPr>
          <w:highlight w:val="green"/>
          <w:lang w:val="en-US"/>
        </w:rPr>
        <w:t xml:space="preserve"> the assumption for FR1 agreed at RAN4#AH1801)</w:t>
      </w:r>
      <w:r>
        <w:rPr>
          <w:lang w:val="en-US"/>
        </w:rPr>
        <w:br/>
        <w:t xml:space="preserve">Justification: The number of samples as well as the number of SSBs in a half-frame are in general larger in the numerologies used for FR2 than for FR1. </w:t>
      </w:r>
      <w:r w:rsidR="00821DFD">
        <w:rPr>
          <w:lang w:val="en-US"/>
        </w:rPr>
        <w:t xml:space="preserve">However, other requirements in NR are dimensioning, hence also for FR2 the UE needs to be capable of carrying out cell detection every 20ms. Therefore we can use the assumption on 5ms radio samples being processed every 20ms also for inter-RAT SFTD for carrier in FR2. </w:t>
      </w:r>
      <w:bookmarkStart w:id="7" w:name="_GoBack"/>
      <w:bookmarkEnd w:id="7"/>
    </w:p>
    <w:p w14:paraId="29FBA6B5" w14:textId="0C971D92" w:rsidR="00844613" w:rsidRPr="00844613" w:rsidRDefault="00844613" w:rsidP="00844613">
      <w:pPr>
        <w:rPr>
          <w:rFonts w:ascii="Calibri Light" w:hAnsi="Calibri Light" w:cs="Arial"/>
          <w:color w:val="4F81BD" w:themeColor="accent1"/>
          <w:sz w:val="32"/>
        </w:rPr>
      </w:pPr>
      <w:r w:rsidRPr="00844613">
        <w:rPr>
          <w:rFonts w:ascii="Calibri Light" w:hAnsi="Calibri Light" w:cs="Arial"/>
          <w:color w:val="4F81BD" w:themeColor="accent1"/>
          <w:sz w:val="32"/>
        </w:rPr>
        <w:t>Open issues</w:t>
      </w:r>
      <w:r w:rsidR="00CF521D">
        <w:rPr>
          <w:rFonts w:ascii="Calibri Light" w:hAnsi="Calibri Light" w:cs="Arial"/>
          <w:color w:val="4F81BD" w:themeColor="accent1"/>
          <w:sz w:val="32"/>
        </w:rPr>
        <w:t>, Delay requirements</w:t>
      </w:r>
    </w:p>
    <w:p w14:paraId="7AD27FFB" w14:textId="7A86C32E" w:rsidR="00844613" w:rsidRPr="00FA1305" w:rsidRDefault="00844613" w:rsidP="00205AD6">
      <w:pPr>
        <w:pStyle w:val="3GPP"/>
        <w:numPr>
          <w:ilvl w:val="0"/>
          <w:numId w:val="9"/>
        </w:numPr>
        <w:rPr>
          <w:lang w:val="en-US"/>
        </w:rPr>
      </w:pPr>
      <w:r w:rsidRPr="00FA1305">
        <w:rPr>
          <w:lang w:val="en-US"/>
        </w:rPr>
        <w:t xml:space="preserve">Measurement period </w:t>
      </w:r>
      <w:r>
        <w:rPr>
          <w:lang w:val="en-US"/>
        </w:rPr>
        <w:t>(</w:t>
      </w:r>
      <w:r w:rsidRPr="00FA1305">
        <w:rPr>
          <w:lang w:val="en-US"/>
        </w:rPr>
        <w:t>excluding RSRP</w:t>
      </w:r>
      <w:r>
        <w:rPr>
          <w:lang w:val="en-US"/>
        </w:rPr>
        <w:t>)</w:t>
      </w:r>
      <w:r w:rsidR="00AE55E7">
        <w:rPr>
          <w:lang w:val="en-US"/>
        </w:rPr>
        <w:br/>
      </w:r>
      <w:r w:rsidR="00AE55E7" w:rsidRPr="00AE55E7">
        <w:rPr>
          <w:highlight w:val="green"/>
          <w:lang w:val="en-US"/>
        </w:rPr>
        <w:t>Companies to provide numbers under the agreed conditions above</w:t>
      </w:r>
      <w:r w:rsidR="00AE55E7">
        <w:rPr>
          <w:highlight w:val="green"/>
          <w:lang w:val="en-US"/>
        </w:rPr>
        <w:t xml:space="preserve"> before end of 3</w:t>
      </w:r>
      <w:r w:rsidR="00AE55E7" w:rsidRPr="00AE55E7">
        <w:rPr>
          <w:highlight w:val="green"/>
          <w:vertAlign w:val="superscript"/>
          <w:lang w:val="en-US"/>
        </w:rPr>
        <w:t>rd</w:t>
      </w:r>
      <w:r w:rsidR="00AE55E7">
        <w:rPr>
          <w:highlight w:val="green"/>
          <w:lang w:val="en-US"/>
        </w:rPr>
        <w:t xml:space="preserve"> round</w:t>
      </w:r>
    </w:p>
    <w:p w14:paraId="0763E300" w14:textId="77777777" w:rsidR="00AE55E7" w:rsidRPr="00AE55E7" w:rsidRDefault="00844613" w:rsidP="00AE55E7">
      <w:pPr>
        <w:pStyle w:val="3GPP"/>
        <w:numPr>
          <w:ilvl w:val="1"/>
          <w:numId w:val="9"/>
        </w:numPr>
        <w:rPr>
          <w:lang w:val="en-US"/>
        </w:rPr>
      </w:pPr>
      <w:r w:rsidRPr="00AE55E7">
        <w:rPr>
          <w:lang w:val="en-US"/>
        </w:rPr>
        <w:t xml:space="preserve">Proposals for measurement period for FR1, gap-based SFTD </w:t>
      </w:r>
    </w:p>
    <w:p w14:paraId="36CB5B2B" w14:textId="011A8C68" w:rsidR="00844613" w:rsidRPr="00AE55E7" w:rsidRDefault="00AE55E7" w:rsidP="00AE55E7">
      <w:pPr>
        <w:pStyle w:val="3GPP"/>
        <w:numPr>
          <w:ilvl w:val="1"/>
          <w:numId w:val="9"/>
        </w:numPr>
        <w:rPr>
          <w:lang w:val="en-US"/>
        </w:rPr>
      </w:pPr>
      <w:r w:rsidRPr="00FA1305">
        <w:rPr>
          <w:lang w:val="en-US"/>
        </w:rPr>
        <w:t>Proposals for measurement period for FR2, interruption-based SFTD</w:t>
      </w:r>
    </w:p>
    <w:p w14:paraId="72892DA5" w14:textId="58944B4D" w:rsidR="00AE55E7" w:rsidRPr="00AE55E7" w:rsidRDefault="00AE55E7" w:rsidP="00AE55E7">
      <w:pPr>
        <w:pStyle w:val="3GPP"/>
        <w:numPr>
          <w:ilvl w:val="1"/>
          <w:numId w:val="9"/>
        </w:numPr>
        <w:rPr>
          <w:lang w:val="en-US"/>
        </w:rPr>
      </w:pPr>
      <w:r w:rsidRPr="00AE55E7">
        <w:rPr>
          <w:lang w:val="en-US"/>
        </w:rPr>
        <w:t>Proposals for measurement period for FR2, gap-based SFTD</w:t>
      </w:r>
    </w:p>
    <w:p w14:paraId="52A1A8C3" w14:textId="64D7FF48" w:rsidR="00AE55E7" w:rsidRPr="00FA1305" w:rsidRDefault="00AE55E7" w:rsidP="00AE55E7">
      <w:pPr>
        <w:pStyle w:val="3GPP"/>
        <w:numPr>
          <w:ilvl w:val="0"/>
          <w:numId w:val="9"/>
        </w:numPr>
        <w:rPr>
          <w:lang w:val="en-US"/>
        </w:rPr>
      </w:pPr>
      <w:r w:rsidRPr="00FA1305">
        <w:rPr>
          <w:lang w:val="en-US"/>
        </w:rPr>
        <w:t xml:space="preserve">Measurement period </w:t>
      </w:r>
      <w:r>
        <w:rPr>
          <w:lang w:val="en-US"/>
        </w:rPr>
        <w:t>(including</w:t>
      </w:r>
      <w:r w:rsidRPr="00FA1305">
        <w:rPr>
          <w:lang w:val="en-US"/>
        </w:rPr>
        <w:t xml:space="preserve"> RSRP</w:t>
      </w:r>
      <w:r>
        <w:rPr>
          <w:lang w:val="en-US"/>
        </w:rPr>
        <w:t>)</w:t>
      </w:r>
      <w:r>
        <w:rPr>
          <w:lang w:val="en-US"/>
        </w:rPr>
        <w:br/>
      </w:r>
      <w:r w:rsidRPr="00AE55E7">
        <w:rPr>
          <w:highlight w:val="green"/>
          <w:lang w:val="en-US"/>
        </w:rPr>
        <w:t>Companies to provide numbers under the agreed conditions above</w:t>
      </w:r>
      <w:r>
        <w:rPr>
          <w:highlight w:val="green"/>
          <w:lang w:val="en-US"/>
        </w:rPr>
        <w:t xml:space="preserve"> before end of 3</w:t>
      </w:r>
      <w:r w:rsidRPr="00AE55E7">
        <w:rPr>
          <w:highlight w:val="green"/>
          <w:vertAlign w:val="superscript"/>
          <w:lang w:val="en-US"/>
        </w:rPr>
        <w:t>rd</w:t>
      </w:r>
      <w:r>
        <w:rPr>
          <w:highlight w:val="green"/>
          <w:lang w:val="en-US"/>
        </w:rPr>
        <w:t xml:space="preserve"> round</w:t>
      </w:r>
    </w:p>
    <w:p w14:paraId="2ACD5855" w14:textId="03D52872" w:rsidR="00AE55E7" w:rsidRPr="00AE55E7" w:rsidRDefault="00AE55E7" w:rsidP="00AE55E7">
      <w:pPr>
        <w:pStyle w:val="3GPP"/>
        <w:numPr>
          <w:ilvl w:val="1"/>
          <w:numId w:val="9"/>
        </w:numPr>
      </w:pPr>
      <w:r w:rsidRPr="00FA1305">
        <w:rPr>
          <w:lang w:val="en-US"/>
        </w:rPr>
        <w:t>Proposals for measurement period for FR</w:t>
      </w:r>
      <w:r w:rsidR="008E6935">
        <w:rPr>
          <w:lang w:val="en-US"/>
        </w:rPr>
        <w:t>1</w:t>
      </w:r>
      <w:r w:rsidRPr="00FA1305">
        <w:rPr>
          <w:lang w:val="en-US"/>
        </w:rPr>
        <w:t>, interruption-based SFTD</w:t>
      </w:r>
    </w:p>
    <w:p w14:paraId="637B7B40" w14:textId="1D38E59C" w:rsidR="00AE55E7" w:rsidRPr="00AE55E7" w:rsidRDefault="00AE55E7" w:rsidP="00AE55E7">
      <w:pPr>
        <w:pStyle w:val="3GPP"/>
        <w:numPr>
          <w:ilvl w:val="1"/>
          <w:numId w:val="9"/>
        </w:numPr>
      </w:pPr>
      <w:r w:rsidRPr="00AE55E7">
        <w:rPr>
          <w:lang w:val="en-US"/>
        </w:rPr>
        <w:t xml:space="preserve">Proposals for measurement period for FR1, gap-based SFTD </w:t>
      </w:r>
    </w:p>
    <w:p w14:paraId="13341F0B" w14:textId="77777777" w:rsidR="00AE55E7" w:rsidRPr="00AE55E7" w:rsidRDefault="00AE55E7" w:rsidP="00AE55E7">
      <w:pPr>
        <w:pStyle w:val="3GPP"/>
        <w:numPr>
          <w:ilvl w:val="1"/>
          <w:numId w:val="9"/>
        </w:numPr>
      </w:pPr>
      <w:r w:rsidRPr="00FA1305">
        <w:rPr>
          <w:lang w:val="en-US"/>
        </w:rPr>
        <w:t>Proposals for measurement period for FR2, interruption-based SFTD</w:t>
      </w:r>
    </w:p>
    <w:p w14:paraId="65217637" w14:textId="7A036473" w:rsidR="00844613" w:rsidRPr="00AE55E7" w:rsidRDefault="00AE55E7" w:rsidP="00AE55E7">
      <w:pPr>
        <w:pStyle w:val="3GPP"/>
        <w:numPr>
          <w:ilvl w:val="1"/>
          <w:numId w:val="9"/>
        </w:numPr>
      </w:pPr>
      <w:r w:rsidRPr="00FA1305">
        <w:t>Proposals for measurement period for FR2, gap-based SFTD</w:t>
      </w:r>
      <w:bookmarkEnd w:id="1"/>
      <w:bookmarkEnd w:id="2"/>
    </w:p>
    <w:sectPr w:rsidR="00844613" w:rsidRPr="00AE55E7"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19887" w14:textId="77777777" w:rsidR="00C544F1" w:rsidRDefault="00C544F1">
      <w:r>
        <w:separator/>
      </w:r>
    </w:p>
  </w:endnote>
  <w:endnote w:type="continuationSeparator" w:id="0">
    <w:p w14:paraId="01D42DFB" w14:textId="77777777" w:rsidR="00C544F1" w:rsidRDefault="00C54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BB7D5" w14:textId="77777777" w:rsidR="00953D4A" w:rsidRDefault="00953D4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7D81609" w14:textId="77777777" w:rsidR="00953D4A" w:rsidRDefault="00953D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57066" w14:textId="233CFF83" w:rsidR="00953D4A" w:rsidRDefault="00953D4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E38EE">
      <w:rPr>
        <w:rStyle w:val="PageNumber"/>
        <w:noProof/>
      </w:rPr>
      <w:t>1</w:t>
    </w:r>
    <w:r>
      <w:rPr>
        <w:rStyle w:val="PageNumber"/>
      </w:rPr>
      <w:fldChar w:fldCharType="end"/>
    </w:r>
  </w:p>
  <w:p w14:paraId="2CE5DAB0" w14:textId="77777777" w:rsidR="00953D4A" w:rsidRDefault="00953D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71D08" w14:textId="77777777" w:rsidR="00953D4A" w:rsidRDefault="00953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382E0" w14:textId="77777777" w:rsidR="00C544F1" w:rsidRDefault="00C544F1">
      <w:r>
        <w:separator/>
      </w:r>
    </w:p>
  </w:footnote>
  <w:footnote w:type="continuationSeparator" w:id="0">
    <w:p w14:paraId="7A5ACCC0" w14:textId="77777777" w:rsidR="00C544F1" w:rsidRDefault="00C54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B7DA1" w14:textId="77777777" w:rsidR="00953D4A" w:rsidRDefault="00953D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5B55C" w14:textId="77777777" w:rsidR="00953D4A" w:rsidRDefault="00953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0384D" w14:textId="77777777" w:rsidR="00953D4A" w:rsidRDefault="00953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9337B1"/>
    <w:multiLevelType w:val="hybridMultilevel"/>
    <w:tmpl w:val="5CB0489A"/>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AF1BF7"/>
    <w:multiLevelType w:val="hybridMultilevel"/>
    <w:tmpl w:val="6AEC37D2"/>
    <w:lvl w:ilvl="0" w:tplc="4C8E7736">
      <w:start w:val="1"/>
      <w:numFmt w:val="bullet"/>
      <w:lvlText w:val=""/>
      <w:lvlJc w:val="left"/>
      <w:pPr>
        <w:ind w:left="988" w:hanging="420"/>
      </w:pPr>
      <w:rPr>
        <w:rFonts w:ascii="Wingdings" w:hAnsi="Wingdings" w:hint="default"/>
      </w:rPr>
    </w:lvl>
    <w:lvl w:ilvl="1" w:tplc="9C1A3C9C">
      <w:start w:val="1"/>
      <w:numFmt w:val="bullet"/>
      <w:lvlText w:val="–"/>
      <w:lvlJc w:val="left"/>
      <w:pPr>
        <w:ind w:left="1408" w:hanging="420"/>
      </w:pPr>
      <w:rPr>
        <w:rFonts w:ascii="Arial" w:hAnsi="Arial" w:hint="default"/>
      </w:rPr>
    </w:lvl>
    <w:lvl w:ilvl="2" w:tplc="04090005">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50743127"/>
    <w:multiLevelType w:val="hybridMultilevel"/>
    <w:tmpl w:val="D75A574E"/>
    <w:lvl w:ilvl="0" w:tplc="9C1A3C9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8" w15:restartNumberingAfterBreak="0">
    <w:nsid w:val="60875E04"/>
    <w:multiLevelType w:val="hybridMultilevel"/>
    <w:tmpl w:val="5378B398"/>
    <w:lvl w:ilvl="0" w:tplc="4C8E7736">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666C1C2A"/>
    <w:multiLevelType w:val="hybridMultilevel"/>
    <w:tmpl w:val="54B4DC92"/>
    <w:lvl w:ilvl="0" w:tplc="9C1A3C9C">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0" w15:restartNumberingAfterBreak="0">
    <w:nsid w:val="68F25820"/>
    <w:multiLevelType w:val="hybridMultilevel"/>
    <w:tmpl w:val="263AECFA"/>
    <w:lvl w:ilvl="0" w:tplc="9C1A3C9C">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0064E9"/>
    <w:multiLevelType w:val="hybridMultilevel"/>
    <w:tmpl w:val="FCE8FDAA"/>
    <w:lvl w:ilvl="0" w:tplc="4C8E773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2"/>
  </w:num>
  <w:num w:numId="3">
    <w:abstractNumId w:val="11"/>
  </w:num>
  <w:num w:numId="4">
    <w:abstractNumId w:val="4"/>
  </w:num>
  <w:num w:numId="5">
    <w:abstractNumId w:val="5"/>
  </w:num>
  <w:num w:numId="6">
    <w:abstractNumId w:val="1"/>
  </w:num>
  <w:num w:numId="7">
    <w:abstractNumId w:val="0"/>
  </w:num>
  <w:num w:numId="8">
    <w:abstractNumId w:val="14"/>
  </w:num>
  <w:num w:numId="9">
    <w:abstractNumId w:val="13"/>
  </w:num>
  <w:num w:numId="10">
    <w:abstractNumId w:val="3"/>
  </w:num>
  <w:num w:numId="11">
    <w:abstractNumId w:val="6"/>
  </w:num>
  <w:num w:numId="12">
    <w:abstractNumId w:val="10"/>
  </w:num>
  <w:num w:numId="13">
    <w:abstractNumId w:val="8"/>
  </w:num>
  <w:num w:numId="14">
    <w:abstractNumId w:val="9"/>
  </w:num>
  <w:num w:numId="1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9FC"/>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8B2"/>
    <w:rsid w:val="00012931"/>
    <w:rsid w:val="00012CF0"/>
    <w:rsid w:val="0001351C"/>
    <w:rsid w:val="00013CC8"/>
    <w:rsid w:val="000141F9"/>
    <w:rsid w:val="00014C5F"/>
    <w:rsid w:val="00015258"/>
    <w:rsid w:val="000155C6"/>
    <w:rsid w:val="0001579B"/>
    <w:rsid w:val="0001686B"/>
    <w:rsid w:val="00016CEE"/>
    <w:rsid w:val="00017E83"/>
    <w:rsid w:val="00017F08"/>
    <w:rsid w:val="00021195"/>
    <w:rsid w:val="00021FA1"/>
    <w:rsid w:val="00022E4A"/>
    <w:rsid w:val="00023187"/>
    <w:rsid w:val="000231A9"/>
    <w:rsid w:val="00023D9A"/>
    <w:rsid w:val="000244C3"/>
    <w:rsid w:val="0002466E"/>
    <w:rsid w:val="00024AF4"/>
    <w:rsid w:val="00024CBB"/>
    <w:rsid w:val="00025EB1"/>
    <w:rsid w:val="00026106"/>
    <w:rsid w:val="000270F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425A"/>
    <w:rsid w:val="0004501B"/>
    <w:rsid w:val="000451B2"/>
    <w:rsid w:val="00046883"/>
    <w:rsid w:val="000470C5"/>
    <w:rsid w:val="0004750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7E7"/>
    <w:rsid w:val="000648E1"/>
    <w:rsid w:val="00064959"/>
    <w:rsid w:val="00064C41"/>
    <w:rsid w:val="00064EFD"/>
    <w:rsid w:val="00066AC3"/>
    <w:rsid w:val="00066D93"/>
    <w:rsid w:val="00067405"/>
    <w:rsid w:val="000675E8"/>
    <w:rsid w:val="00070911"/>
    <w:rsid w:val="00070B4E"/>
    <w:rsid w:val="0007105D"/>
    <w:rsid w:val="00071066"/>
    <w:rsid w:val="00071FE2"/>
    <w:rsid w:val="000723C1"/>
    <w:rsid w:val="0007274C"/>
    <w:rsid w:val="00072A3A"/>
    <w:rsid w:val="00072B13"/>
    <w:rsid w:val="00072FD3"/>
    <w:rsid w:val="00073187"/>
    <w:rsid w:val="00073226"/>
    <w:rsid w:val="0007359D"/>
    <w:rsid w:val="0007391A"/>
    <w:rsid w:val="00073BA5"/>
    <w:rsid w:val="00074238"/>
    <w:rsid w:val="000743BF"/>
    <w:rsid w:val="000745B0"/>
    <w:rsid w:val="00075604"/>
    <w:rsid w:val="0007674A"/>
    <w:rsid w:val="000775E6"/>
    <w:rsid w:val="000779AC"/>
    <w:rsid w:val="00077BC5"/>
    <w:rsid w:val="000806C2"/>
    <w:rsid w:val="00080932"/>
    <w:rsid w:val="00080AB1"/>
    <w:rsid w:val="00080CE9"/>
    <w:rsid w:val="00080E87"/>
    <w:rsid w:val="000817FD"/>
    <w:rsid w:val="000818E4"/>
    <w:rsid w:val="00081DF8"/>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18CB"/>
    <w:rsid w:val="00091E1F"/>
    <w:rsid w:val="00092123"/>
    <w:rsid w:val="000922B9"/>
    <w:rsid w:val="00092416"/>
    <w:rsid w:val="00092737"/>
    <w:rsid w:val="0009346C"/>
    <w:rsid w:val="00094894"/>
    <w:rsid w:val="00095E60"/>
    <w:rsid w:val="00096078"/>
    <w:rsid w:val="00096225"/>
    <w:rsid w:val="000972BA"/>
    <w:rsid w:val="0009782E"/>
    <w:rsid w:val="000A2E40"/>
    <w:rsid w:val="000A44CD"/>
    <w:rsid w:val="000A46A7"/>
    <w:rsid w:val="000A53F6"/>
    <w:rsid w:val="000A5885"/>
    <w:rsid w:val="000A62BA"/>
    <w:rsid w:val="000A693A"/>
    <w:rsid w:val="000A6FE8"/>
    <w:rsid w:val="000A7522"/>
    <w:rsid w:val="000A7B48"/>
    <w:rsid w:val="000A7E62"/>
    <w:rsid w:val="000A7EBB"/>
    <w:rsid w:val="000B09B6"/>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065"/>
    <w:rsid w:val="000C6420"/>
    <w:rsid w:val="000C6598"/>
    <w:rsid w:val="000C722B"/>
    <w:rsid w:val="000C7688"/>
    <w:rsid w:val="000C7C45"/>
    <w:rsid w:val="000D1247"/>
    <w:rsid w:val="000D16F4"/>
    <w:rsid w:val="000D1CBD"/>
    <w:rsid w:val="000D2312"/>
    <w:rsid w:val="000D234A"/>
    <w:rsid w:val="000D2C93"/>
    <w:rsid w:val="000D3264"/>
    <w:rsid w:val="000D355A"/>
    <w:rsid w:val="000D358C"/>
    <w:rsid w:val="000D3671"/>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C98"/>
    <w:rsid w:val="000E3A62"/>
    <w:rsid w:val="000E40D4"/>
    <w:rsid w:val="000E4402"/>
    <w:rsid w:val="000E5FB8"/>
    <w:rsid w:val="000E682B"/>
    <w:rsid w:val="000E6833"/>
    <w:rsid w:val="000E6940"/>
    <w:rsid w:val="000E6ED2"/>
    <w:rsid w:val="000E6EE4"/>
    <w:rsid w:val="000E6F50"/>
    <w:rsid w:val="000F0CB8"/>
    <w:rsid w:val="000F1CEE"/>
    <w:rsid w:val="000F1FBE"/>
    <w:rsid w:val="000F292E"/>
    <w:rsid w:val="000F2CFC"/>
    <w:rsid w:val="000F2D9C"/>
    <w:rsid w:val="000F2FB7"/>
    <w:rsid w:val="000F3191"/>
    <w:rsid w:val="000F36C3"/>
    <w:rsid w:val="000F37A5"/>
    <w:rsid w:val="000F454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71A1"/>
    <w:rsid w:val="001173FB"/>
    <w:rsid w:val="00117538"/>
    <w:rsid w:val="00120582"/>
    <w:rsid w:val="001215C5"/>
    <w:rsid w:val="00121E60"/>
    <w:rsid w:val="001227F7"/>
    <w:rsid w:val="00123A2E"/>
    <w:rsid w:val="001243FE"/>
    <w:rsid w:val="00124441"/>
    <w:rsid w:val="00126B5F"/>
    <w:rsid w:val="00126FC2"/>
    <w:rsid w:val="001276CA"/>
    <w:rsid w:val="0013019C"/>
    <w:rsid w:val="00131312"/>
    <w:rsid w:val="00131978"/>
    <w:rsid w:val="00131A3B"/>
    <w:rsid w:val="001346C3"/>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5C09"/>
    <w:rsid w:val="0015643C"/>
    <w:rsid w:val="00156EBC"/>
    <w:rsid w:val="00157167"/>
    <w:rsid w:val="001619F0"/>
    <w:rsid w:val="00161AD5"/>
    <w:rsid w:val="00162C74"/>
    <w:rsid w:val="001634F9"/>
    <w:rsid w:val="00163CB6"/>
    <w:rsid w:val="0016429C"/>
    <w:rsid w:val="0016528A"/>
    <w:rsid w:val="00165A6F"/>
    <w:rsid w:val="001665A4"/>
    <w:rsid w:val="0016699E"/>
    <w:rsid w:val="00166A54"/>
    <w:rsid w:val="00166D73"/>
    <w:rsid w:val="0017131E"/>
    <w:rsid w:val="001721B0"/>
    <w:rsid w:val="00172582"/>
    <w:rsid w:val="00172A29"/>
    <w:rsid w:val="00172A95"/>
    <w:rsid w:val="00174830"/>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F0"/>
    <w:rsid w:val="00184381"/>
    <w:rsid w:val="001855F8"/>
    <w:rsid w:val="00185A85"/>
    <w:rsid w:val="00185AFD"/>
    <w:rsid w:val="00186A2B"/>
    <w:rsid w:val="001878E9"/>
    <w:rsid w:val="00187908"/>
    <w:rsid w:val="00190668"/>
    <w:rsid w:val="00190CFB"/>
    <w:rsid w:val="00190F04"/>
    <w:rsid w:val="0019164E"/>
    <w:rsid w:val="001920BE"/>
    <w:rsid w:val="0019238D"/>
    <w:rsid w:val="00192905"/>
    <w:rsid w:val="00193912"/>
    <w:rsid w:val="001940EE"/>
    <w:rsid w:val="001951B5"/>
    <w:rsid w:val="00195384"/>
    <w:rsid w:val="00195461"/>
    <w:rsid w:val="001956AF"/>
    <w:rsid w:val="0019661A"/>
    <w:rsid w:val="00196F92"/>
    <w:rsid w:val="0019740D"/>
    <w:rsid w:val="001A129D"/>
    <w:rsid w:val="001A1CB8"/>
    <w:rsid w:val="001A21FD"/>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502"/>
    <w:rsid w:val="001B27AA"/>
    <w:rsid w:val="001B2F69"/>
    <w:rsid w:val="001B33A8"/>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071"/>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E30"/>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C6D"/>
    <w:rsid w:val="0020003F"/>
    <w:rsid w:val="00200350"/>
    <w:rsid w:val="00200B29"/>
    <w:rsid w:val="00202745"/>
    <w:rsid w:val="00202F44"/>
    <w:rsid w:val="00203389"/>
    <w:rsid w:val="002035FF"/>
    <w:rsid w:val="0020376D"/>
    <w:rsid w:val="0020396D"/>
    <w:rsid w:val="0020495F"/>
    <w:rsid w:val="00205AD6"/>
    <w:rsid w:val="00206216"/>
    <w:rsid w:val="00206F90"/>
    <w:rsid w:val="002071C1"/>
    <w:rsid w:val="002077A9"/>
    <w:rsid w:val="0021002B"/>
    <w:rsid w:val="00210E3C"/>
    <w:rsid w:val="0021159F"/>
    <w:rsid w:val="0021170A"/>
    <w:rsid w:val="00211CCA"/>
    <w:rsid w:val="00212AC2"/>
    <w:rsid w:val="00214B03"/>
    <w:rsid w:val="002150E8"/>
    <w:rsid w:val="002157F6"/>
    <w:rsid w:val="0021648D"/>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6E8"/>
    <w:rsid w:val="00231CAA"/>
    <w:rsid w:val="002331A7"/>
    <w:rsid w:val="00233D8D"/>
    <w:rsid w:val="002341F4"/>
    <w:rsid w:val="0023428F"/>
    <w:rsid w:val="00234898"/>
    <w:rsid w:val="00234CF8"/>
    <w:rsid w:val="00235165"/>
    <w:rsid w:val="002356BB"/>
    <w:rsid w:val="00235F3E"/>
    <w:rsid w:val="00236927"/>
    <w:rsid w:val="00236FB3"/>
    <w:rsid w:val="00237414"/>
    <w:rsid w:val="00237DF9"/>
    <w:rsid w:val="00237E80"/>
    <w:rsid w:val="00240BB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573"/>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C33"/>
    <w:rsid w:val="00270155"/>
    <w:rsid w:val="0027034F"/>
    <w:rsid w:val="00271109"/>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725"/>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003F"/>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78CA"/>
    <w:rsid w:val="002C7CC6"/>
    <w:rsid w:val="002D0490"/>
    <w:rsid w:val="002D0E97"/>
    <w:rsid w:val="002D19B9"/>
    <w:rsid w:val="002D1C25"/>
    <w:rsid w:val="002D235D"/>
    <w:rsid w:val="002D2989"/>
    <w:rsid w:val="002D2B7D"/>
    <w:rsid w:val="002D385F"/>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8A7"/>
    <w:rsid w:val="002E2F57"/>
    <w:rsid w:val="002E2FB1"/>
    <w:rsid w:val="002E3305"/>
    <w:rsid w:val="002E38EE"/>
    <w:rsid w:val="002E399F"/>
    <w:rsid w:val="002E3A19"/>
    <w:rsid w:val="002E3CE3"/>
    <w:rsid w:val="002E4193"/>
    <w:rsid w:val="002E45A3"/>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610"/>
    <w:rsid w:val="002F7E44"/>
    <w:rsid w:val="00302917"/>
    <w:rsid w:val="00302FF5"/>
    <w:rsid w:val="00303777"/>
    <w:rsid w:val="003038EB"/>
    <w:rsid w:val="003042D9"/>
    <w:rsid w:val="003044F7"/>
    <w:rsid w:val="00304804"/>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7CA3"/>
    <w:rsid w:val="00327FD5"/>
    <w:rsid w:val="00330196"/>
    <w:rsid w:val="00331046"/>
    <w:rsid w:val="0033186E"/>
    <w:rsid w:val="0033200F"/>
    <w:rsid w:val="00332807"/>
    <w:rsid w:val="00332B8F"/>
    <w:rsid w:val="00333302"/>
    <w:rsid w:val="00333F00"/>
    <w:rsid w:val="003344E5"/>
    <w:rsid w:val="00334E45"/>
    <w:rsid w:val="003356A5"/>
    <w:rsid w:val="00335A1C"/>
    <w:rsid w:val="00335B27"/>
    <w:rsid w:val="00336119"/>
    <w:rsid w:val="0033613D"/>
    <w:rsid w:val="00337039"/>
    <w:rsid w:val="00337C4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578F2"/>
    <w:rsid w:val="0036029D"/>
    <w:rsid w:val="00360C50"/>
    <w:rsid w:val="00360E97"/>
    <w:rsid w:val="00360EAE"/>
    <w:rsid w:val="00360F96"/>
    <w:rsid w:val="003610C8"/>
    <w:rsid w:val="00361F95"/>
    <w:rsid w:val="003621E2"/>
    <w:rsid w:val="003628F9"/>
    <w:rsid w:val="00362B27"/>
    <w:rsid w:val="00362D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1F7F"/>
    <w:rsid w:val="003922FC"/>
    <w:rsid w:val="00393081"/>
    <w:rsid w:val="00393FB8"/>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66D2"/>
    <w:rsid w:val="003B693D"/>
    <w:rsid w:val="003B6C30"/>
    <w:rsid w:val="003B77B7"/>
    <w:rsid w:val="003B7BA6"/>
    <w:rsid w:val="003C0A88"/>
    <w:rsid w:val="003C329E"/>
    <w:rsid w:val="003C32F9"/>
    <w:rsid w:val="003C3D9F"/>
    <w:rsid w:val="003C4370"/>
    <w:rsid w:val="003C43E9"/>
    <w:rsid w:val="003C5321"/>
    <w:rsid w:val="003C5FED"/>
    <w:rsid w:val="003C662E"/>
    <w:rsid w:val="003C6C39"/>
    <w:rsid w:val="003C707D"/>
    <w:rsid w:val="003C70A7"/>
    <w:rsid w:val="003C72D2"/>
    <w:rsid w:val="003C76C5"/>
    <w:rsid w:val="003D0362"/>
    <w:rsid w:val="003D161A"/>
    <w:rsid w:val="003D1E8B"/>
    <w:rsid w:val="003D282C"/>
    <w:rsid w:val="003D30C7"/>
    <w:rsid w:val="003D38D0"/>
    <w:rsid w:val="003D3DE8"/>
    <w:rsid w:val="003D43E9"/>
    <w:rsid w:val="003D4740"/>
    <w:rsid w:val="003D4BC9"/>
    <w:rsid w:val="003D51DB"/>
    <w:rsid w:val="003D5659"/>
    <w:rsid w:val="003D5BCE"/>
    <w:rsid w:val="003D64C8"/>
    <w:rsid w:val="003D6522"/>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0BC3"/>
    <w:rsid w:val="003F1271"/>
    <w:rsid w:val="003F20F8"/>
    <w:rsid w:val="003F45B5"/>
    <w:rsid w:val="003F4F61"/>
    <w:rsid w:val="003F4F9B"/>
    <w:rsid w:val="003F5686"/>
    <w:rsid w:val="003F67F4"/>
    <w:rsid w:val="003F7B15"/>
    <w:rsid w:val="00400196"/>
    <w:rsid w:val="004012EA"/>
    <w:rsid w:val="004027F4"/>
    <w:rsid w:val="004033EA"/>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4C5"/>
    <w:rsid w:val="00436F2B"/>
    <w:rsid w:val="004372AA"/>
    <w:rsid w:val="004376F5"/>
    <w:rsid w:val="00437C3A"/>
    <w:rsid w:val="00440239"/>
    <w:rsid w:val="00441962"/>
    <w:rsid w:val="00441D84"/>
    <w:rsid w:val="004431FF"/>
    <w:rsid w:val="0044377C"/>
    <w:rsid w:val="00443B52"/>
    <w:rsid w:val="0044418D"/>
    <w:rsid w:val="0044522C"/>
    <w:rsid w:val="004461B8"/>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E02"/>
    <w:rsid w:val="00466FED"/>
    <w:rsid w:val="00467FEA"/>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6481"/>
    <w:rsid w:val="00486907"/>
    <w:rsid w:val="00486B9B"/>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0F41"/>
    <w:rsid w:val="004D18FF"/>
    <w:rsid w:val="004D258F"/>
    <w:rsid w:val="004D2B61"/>
    <w:rsid w:val="004D3639"/>
    <w:rsid w:val="004D4543"/>
    <w:rsid w:val="004D65A7"/>
    <w:rsid w:val="004D67C8"/>
    <w:rsid w:val="004D68C3"/>
    <w:rsid w:val="004D6D46"/>
    <w:rsid w:val="004D6F2E"/>
    <w:rsid w:val="004D7F2C"/>
    <w:rsid w:val="004E03FB"/>
    <w:rsid w:val="004E0A86"/>
    <w:rsid w:val="004E1DAE"/>
    <w:rsid w:val="004E296B"/>
    <w:rsid w:val="004E41C3"/>
    <w:rsid w:val="004E424B"/>
    <w:rsid w:val="004E5522"/>
    <w:rsid w:val="004E5B26"/>
    <w:rsid w:val="004E5C88"/>
    <w:rsid w:val="004E5FA7"/>
    <w:rsid w:val="004E6826"/>
    <w:rsid w:val="004E6B53"/>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B0C"/>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17C40"/>
    <w:rsid w:val="00522DC6"/>
    <w:rsid w:val="00523090"/>
    <w:rsid w:val="005237D3"/>
    <w:rsid w:val="00523F47"/>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366"/>
    <w:rsid w:val="00543A8B"/>
    <w:rsid w:val="00543D5A"/>
    <w:rsid w:val="005446D8"/>
    <w:rsid w:val="0054501A"/>
    <w:rsid w:val="0054501B"/>
    <w:rsid w:val="005451E2"/>
    <w:rsid w:val="00545F87"/>
    <w:rsid w:val="00546795"/>
    <w:rsid w:val="005501BD"/>
    <w:rsid w:val="00551147"/>
    <w:rsid w:val="00551C49"/>
    <w:rsid w:val="00552A69"/>
    <w:rsid w:val="0055320C"/>
    <w:rsid w:val="00553CFA"/>
    <w:rsid w:val="00554CD2"/>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4485"/>
    <w:rsid w:val="00594796"/>
    <w:rsid w:val="00594F34"/>
    <w:rsid w:val="0059515C"/>
    <w:rsid w:val="0059569B"/>
    <w:rsid w:val="005960DA"/>
    <w:rsid w:val="0059663C"/>
    <w:rsid w:val="00596AF7"/>
    <w:rsid w:val="005A01B9"/>
    <w:rsid w:val="005A072D"/>
    <w:rsid w:val="005A0810"/>
    <w:rsid w:val="005A11DB"/>
    <w:rsid w:val="005A14AA"/>
    <w:rsid w:val="005A2335"/>
    <w:rsid w:val="005A2934"/>
    <w:rsid w:val="005A2A7C"/>
    <w:rsid w:val="005A3227"/>
    <w:rsid w:val="005A345C"/>
    <w:rsid w:val="005A34D5"/>
    <w:rsid w:val="005A3681"/>
    <w:rsid w:val="005A389C"/>
    <w:rsid w:val="005A38F7"/>
    <w:rsid w:val="005A39FC"/>
    <w:rsid w:val="005A411E"/>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E03"/>
    <w:rsid w:val="005C0438"/>
    <w:rsid w:val="005C2260"/>
    <w:rsid w:val="005C3AB3"/>
    <w:rsid w:val="005C404D"/>
    <w:rsid w:val="005C449E"/>
    <w:rsid w:val="005C4859"/>
    <w:rsid w:val="005C4D36"/>
    <w:rsid w:val="005C5AEB"/>
    <w:rsid w:val="005C64D7"/>
    <w:rsid w:val="005C6930"/>
    <w:rsid w:val="005C783C"/>
    <w:rsid w:val="005C7ADE"/>
    <w:rsid w:val="005D0578"/>
    <w:rsid w:val="005D1C1E"/>
    <w:rsid w:val="005D1FEA"/>
    <w:rsid w:val="005D23E4"/>
    <w:rsid w:val="005D2805"/>
    <w:rsid w:val="005D2946"/>
    <w:rsid w:val="005D3F2D"/>
    <w:rsid w:val="005D42AC"/>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F02C7"/>
    <w:rsid w:val="005F0333"/>
    <w:rsid w:val="005F034D"/>
    <w:rsid w:val="005F067D"/>
    <w:rsid w:val="005F16B1"/>
    <w:rsid w:val="005F1BF9"/>
    <w:rsid w:val="005F21DB"/>
    <w:rsid w:val="005F22FB"/>
    <w:rsid w:val="005F2915"/>
    <w:rsid w:val="005F3A58"/>
    <w:rsid w:val="005F3CBD"/>
    <w:rsid w:val="005F4A4C"/>
    <w:rsid w:val="005F5EFE"/>
    <w:rsid w:val="005F6496"/>
    <w:rsid w:val="005F67A0"/>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529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7721"/>
    <w:rsid w:val="00637971"/>
    <w:rsid w:val="00637D7A"/>
    <w:rsid w:val="0064080D"/>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88"/>
    <w:rsid w:val="00667691"/>
    <w:rsid w:val="00667D87"/>
    <w:rsid w:val="00667F8A"/>
    <w:rsid w:val="006728DC"/>
    <w:rsid w:val="00672C53"/>
    <w:rsid w:val="00672D88"/>
    <w:rsid w:val="00672F55"/>
    <w:rsid w:val="0067499A"/>
    <w:rsid w:val="00675301"/>
    <w:rsid w:val="0067582A"/>
    <w:rsid w:val="006763E4"/>
    <w:rsid w:val="00676982"/>
    <w:rsid w:val="00676E39"/>
    <w:rsid w:val="00677193"/>
    <w:rsid w:val="00677607"/>
    <w:rsid w:val="006812C4"/>
    <w:rsid w:val="00681379"/>
    <w:rsid w:val="00681916"/>
    <w:rsid w:val="0068214F"/>
    <w:rsid w:val="00682840"/>
    <w:rsid w:val="00683942"/>
    <w:rsid w:val="00684088"/>
    <w:rsid w:val="00684247"/>
    <w:rsid w:val="00684D41"/>
    <w:rsid w:val="00685605"/>
    <w:rsid w:val="0068748F"/>
    <w:rsid w:val="006878D8"/>
    <w:rsid w:val="00687FDC"/>
    <w:rsid w:val="00690AA3"/>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0770"/>
    <w:rsid w:val="006A1049"/>
    <w:rsid w:val="006A1488"/>
    <w:rsid w:val="006A2391"/>
    <w:rsid w:val="006A277D"/>
    <w:rsid w:val="006A277F"/>
    <w:rsid w:val="006A2DAF"/>
    <w:rsid w:val="006A4031"/>
    <w:rsid w:val="006A4F90"/>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B79"/>
    <w:rsid w:val="006B2BCB"/>
    <w:rsid w:val="006B355D"/>
    <w:rsid w:val="006B3BE9"/>
    <w:rsid w:val="006B3DCA"/>
    <w:rsid w:val="006B51B9"/>
    <w:rsid w:val="006B53B0"/>
    <w:rsid w:val="006B73BC"/>
    <w:rsid w:val="006B7A80"/>
    <w:rsid w:val="006B7BCD"/>
    <w:rsid w:val="006C0138"/>
    <w:rsid w:val="006C10DC"/>
    <w:rsid w:val="006C15BB"/>
    <w:rsid w:val="006C16C8"/>
    <w:rsid w:val="006C1A4B"/>
    <w:rsid w:val="006C1F79"/>
    <w:rsid w:val="006C25D3"/>
    <w:rsid w:val="006C36D0"/>
    <w:rsid w:val="006C384C"/>
    <w:rsid w:val="006C4091"/>
    <w:rsid w:val="006C4211"/>
    <w:rsid w:val="006C4680"/>
    <w:rsid w:val="006C48C8"/>
    <w:rsid w:val="006C543D"/>
    <w:rsid w:val="006C588E"/>
    <w:rsid w:val="006C58A9"/>
    <w:rsid w:val="006C63A6"/>
    <w:rsid w:val="006C6622"/>
    <w:rsid w:val="006C6ABD"/>
    <w:rsid w:val="006C796C"/>
    <w:rsid w:val="006C7B68"/>
    <w:rsid w:val="006D00B2"/>
    <w:rsid w:val="006D12E6"/>
    <w:rsid w:val="006D1A11"/>
    <w:rsid w:val="006D2BA5"/>
    <w:rsid w:val="006D2D1E"/>
    <w:rsid w:val="006D3226"/>
    <w:rsid w:val="006D35DA"/>
    <w:rsid w:val="006D3740"/>
    <w:rsid w:val="006D384A"/>
    <w:rsid w:val="006D40A3"/>
    <w:rsid w:val="006D599E"/>
    <w:rsid w:val="006D5FE2"/>
    <w:rsid w:val="006D6833"/>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DBE"/>
    <w:rsid w:val="00706E2E"/>
    <w:rsid w:val="007076FC"/>
    <w:rsid w:val="007102B4"/>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4B74"/>
    <w:rsid w:val="00725208"/>
    <w:rsid w:val="007253B0"/>
    <w:rsid w:val="007253DA"/>
    <w:rsid w:val="00726052"/>
    <w:rsid w:val="0072677B"/>
    <w:rsid w:val="007267EC"/>
    <w:rsid w:val="00726B1A"/>
    <w:rsid w:val="00726F9B"/>
    <w:rsid w:val="007306B1"/>
    <w:rsid w:val="00730B5B"/>
    <w:rsid w:val="00730FBC"/>
    <w:rsid w:val="0073300B"/>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69B"/>
    <w:rsid w:val="007458D8"/>
    <w:rsid w:val="007464AA"/>
    <w:rsid w:val="007465C3"/>
    <w:rsid w:val="00746FDC"/>
    <w:rsid w:val="00747298"/>
    <w:rsid w:val="0074732E"/>
    <w:rsid w:val="00747BF7"/>
    <w:rsid w:val="00750B83"/>
    <w:rsid w:val="00750BBF"/>
    <w:rsid w:val="0075168C"/>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37B"/>
    <w:rsid w:val="00766A9A"/>
    <w:rsid w:val="00767236"/>
    <w:rsid w:val="0076767C"/>
    <w:rsid w:val="00767852"/>
    <w:rsid w:val="00767A6C"/>
    <w:rsid w:val="00770162"/>
    <w:rsid w:val="00770A9D"/>
    <w:rsid w:val="00770EA5"/>
    <w:rsid w:val="00771299"/>
    <w:rsid w:val="00771341"/>
    <w:rsid w:val="00771535"/>
    <w:rsid w:val="00771722"/>
    <w:rsid w:val="0077203A"/>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BDE"/>
    <w:rsid w:val="00786130"/>
    <w:rsid w:val="00786813"/>
    <w:rsid w:val="007868FA"/>
    <w:rsid w:val="00787035"/>
    <w:rsid w:val="00787DF8"/>
    <w:rsid w:val="007916EF"/>
    <w:rsid w:val="00791C7D"/>
    <w:rsid w:val="00791CE5"/>
    <w:rsid w:val="00791D17"/>
    <w:rsid w:val="00792191"/>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38F0"/>
    <w:rsid w:val="007A3E39"/>
    <w:rsid w:val="007A47CB"/>
    <w:rsid w:val="007A542F"/>
    <w:rsid w:val="007A5C1C"/>
    <w:rsid w:val="007A5DD7"/>
    <w:rsid w:val="007A7DA5"/>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E86"/>
    <w:rsid w:val="007B6F8F"/>
    <w:rsid w:val="007B7592"/>
    <w:rsid w:val="007C0977"/>
    <w:rsid w:val="007C0F9E"/>
    <w:rsid w:val="007C0FF9"/>
    <w:rsid w:val="007C17EF"/>
    <w:rsid w:val="007C20CF"/>
    <w:rsid w:val="007C2896"/>
    <w:rsid w:val="007C2B3E"/>
    <w:rsid w:val="007C38BF"/>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E36"/>
    <w:rsid w:val="007E2214"/>
    <w:rsid w:val="007E24E1"/>
    <w:rsid w:val="007E2A48"/>
    <w:rsid w:val="007E31C1"/>
    <w:rsid w:val="007E366E"/>
    <w:rsid w:val="007E3FE6"/>
    <w:rsid w:val="007E44D6"/>
    <w:rsid w:val="007E45AD"/>
    <w:rsid w:val="007E460A"/>
    <w:rsid w:val="007E4EB8"/>
    <w:rsid w:val="007E4F5E"/>
    <w:rsid w:val="007E539F"/>
    <w:rsid w:val="007E5469"/>
    <w:rsid w:val="007E5F4B"/>
    <w:rsid w:val="007E78D9"/>
    <w:rsid w:val="007F08F9"/>
    <w:rsid w:val="007F12C4"/>
    <w:rsid w:val="007F162B"/>
    <w:rsid w:val="007F1DE7"/>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84B"/>
    <w:rsid w:val="00816BC0"/>
    <w:rsid w:val="00816CC0"/>
    <w:rsid w:val="00817195"/>
    <w:rsid w:val="00817670"/>
    <w:rsid w:val="00817B5F"/>
    <w:rsid w:val="008202CD"/>
    <w:rsid w:val="008211E0"/>
    <w:rsid w:val="00821510"/>
    <w:rsid w:val="008217A6"/>
    <w:rsid w:val="00821CE6"/>
    <w:rsid w:val="00821DFD"/>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684"/>
    <w:rsid w:val="00835998"/>
    <w:rsid w:val="008359BD"/>
    <w:rsid w:val="008374D2"/>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4613"/>
    <w:rsid w:val="00845591"/>
    <w:rsid w:val="00845AEA"/>
    <w:rsid w:val="00846D9E"/>
    <w:rsid w:val="00846F38"/>
    <w:rsid w:val="00850454"/>
    <w:rsid w:val="008505F7"/>
    <w:rsid w:val="00851130"/>
    <w:rsid w:val="0085189A"/>
    <w:rsid w:val="008525FB"/>
    <w:rsid w:val="00852660"/>
    <w:rsid w:val="00852CB3"/>
    <w:rsid w:val="00854089"/>
    <w:rsid w:val="008543B6"/>
    <w:rsid w:val="008564C2"/>
    <w:rsid w:val="00856821"/>
    <w:rsid w:val="00856A4B"/>
    <w:rsid w:val="008570CD"/>
    <w:rsid w:val="00857899"/>
    <w:rsid w:val="008602EE"/>
    <w:rsid w:val="0086130F"/>
    <w:rsid w:val="00861758"/>
    <w:rsid w:val="008619CD"/>
    <w:rsid w:val="00861F2F"/>
    <w:rsid w:val="00862147"/>
    <w:rsid w:val="00864C20"/>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232E"/>
    <w:rsid w:val="008923F4"/>
    <w:rsid w:val="00892953"/>
    <w:rsid w:val="008934E0"/>
    <w:rsid w:val="008940C4"/>
    <w:rsid w:val="00894531"/>
    <w:rsid w:val="0089497E"/>
    <w:rsid w:val="00894A35"/>
    <w:rsid w:val="00894B0A"/>
    <w:rsid w:val="008959BC"/>
    <w:rsid w:val="00895FC3"/>
    <w:rsid w:val="008966E3"/>
    <w:rsid w:val="008974A4"/>
    <w:rsid w:val="008A0943"/>
    <w:rsid w:val="008A122D"/>
    <w:rsid w:val="008A241E"/>
    <w:rsid w:val="008A29E7"/>
    <w:rsid w:val="008A342C"/>
    <w:rsid w:val="008A354F"/>
    <w:rsid w:val="008A3FD2"/>
    <w:rsid w:val="008A40BC"/>
    <w:rsid w:val="008A554A"/>
    <w:rsid w:val="008A574A"/>
    <w:rsid w:val="008A57B3"/>
    <w:rsid w:val="008A5E4A"/>
    <w:rsid w:val="008B1E20"/>
    <w:rsid w:val="008B1ED0"/>
    <w:rsid w:val="008B240B"/>
    <w:rsid w:val="008B251A"/>
    <w:rsid w:val="008B3894"/>
    <w:rsid w:val="008B3C06"/>
    <w:rsid w:val="008B4922"/>
    <w:rsid w:val="008B511F"/>
    <w:rsid w:val="008B6407"/>
    <w:rsid w:val="008B68FB"/>
    <w:rsid w:val="008B6D0E"/>
    <w:rsid w:val="008C2112"/>
    <w:rsid w:val="008C2904"/>
    <w:rsid w:val="008C3173"/>
    <w:rsid w:val="008C3A68"/>
    <w:rsid w:val="008C3D59"/>
    <w:rsid w:val="008C4B83"/>
    <w:rsid w:val="008C50E6"/>
    <w:rsid w:val="008C5C61"/>
    <w:rsid w:val="008C6CCE"/>
    <w:rsid w:val="008C6D5F"/>
    <w:rsid w:val="008C7123"/>
    <w:rsid w:val="008C7567"/>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6935"/>
    <w:rsid w:val="008E7572"/>
    <w:rsid w:val="008F0092"/>
    <w:rsid w:val="008F03B1"/>
    <w:rsid w:val="008F28EC"/>
    <w:rsid w:val="008F2C20"/>
    <w:rsid w:val="008F3151"/>
    <w:rsid w:val="008F364A"/>
    <w:rsid w:val="008F3B71"/>
    <w:rsid w:val="008F3FA0"/>
    <w:rsid w:val="008F43E7"/>
    <w:rsid w:val="008F52DC"/>
    <w:rsid w:val="008F645A"/>
    <w:rsid w:val="008F6823"/>
    <w:rsid w:val="008F686C"/>
    <w:rsid w:val="008F6A16"/>
    <w:rsid w:val="008F6AD9"/>
    <w:rsid w:val="008F76CE"/>
    <w:rsid w:val="008F79B9"/>
    <w:rsid w:val="00900ED7"/>
    <w:rsid w:val="00901491"/>
    <w:rsid w:val="00901595"/>
    <w:rsid w:val="009015EA"/>
    <w:rsid w:val="00901C0D"/>
    <w:rsid w:val="00901CBC"/>
    <w:rsid w:val="00902194"/>
    <w:rsid w:val="0090230C"/>
    <w:rsid w:val="00902B68"/>
    <w:rsid w:val="00902F87"/>
    <w:rsid w:val="009033CC"/>
    <w:rsid w:val="00903821"/>
    <w:rsid w:val="00903A76"/>
    <w:rsid w:val="00903F0D"/>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1AA1"/>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6C1"/>
    <w:rsid w:val="00931A13"/>
    <w:rsid w:val="00932095"/>
    <w:rsid w:val="0093242F"/>
    <w:rsid w:val="00932831"/>
    <w:rsid w:val="00932CF3"/>
    <w:rsid w:val="0093343E"/>
    <w:rsid w:val="00933D30"/>
    <w:rsid w:val="00934604"/>
    <w:rsid w:val="00934BC0"/>
    <w:rsid w:val="00934EFF"/>
    <w:rsid w:val="00935386"/>
    <w:rsid w:val="009354F9"/>
    <w:rsid w:val="00935859"/>
    <w:rsid w:val="0093715B"/>
    <w:rsid w:val="00937DB3"/>
    <w:rsid w:val="0094005E"/>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D4A"/>
    <w:rsid w:val="00953F29"/>
    <w:rsid w:val="00954A4D"/>
    <w:rsid w:val="009563A3"/>
    <w:rsid w:val="00956630"/>
    <w:rsid w:val="009568BB"/>
    <w:rsid w:val="00957C78"/>
    <w:rsid w:val="00960C1A"/>
    <w:rsid w:val="00960F73"/>
    <w:rsid w:val="009611B8"/>
    <w:rsid w:val="0096196E"/>
    <w:rsid w:val="0096266E"/>
    <w:rsid w:val="009629BB"/>
    <w:rsid w:val="00962FFF"/>
    <w:rsid w:val="00963062"/>
    <w:rsid w:val="00963A9D"/>
    <w:rsid w:val="0096472A"/>
    <w:rsid w:val="009650B4"/>
    <w:rsid w:val="009656C2"/>
    <w:rsid w:val="0096763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E0B"/>
    <w:rsid w:val="00984BFF"/>
    <w:rsid w:val="0098538E"/>
    <w:rsid w:val="00985B49"/>
    <w:rsid w:val="00985D81"/>
    <w:rsid w:val="0098647B"/>
    <w:rsid w:val="0098710A"/>
    <w:rsid w:val="009875DC"/>
    <w:rsid w:val="009877A1"/>
    <w:rsid w:val="00990154"/>
    <w:rsid w:val="00990417"/>
    <w:rsid w:val="00990C04"/>
    <w:rsid w:val="00990DEE"/>
    <w:rsid w:val="00991775"/>
    <w:rsid w:val="00991DF5"/>
    <w:rsid w:val="009922A8"/>
    <w:rsid w:val="00992929"/>
    <w:rsid w:val="00992F40"/>
    <w:rsid w:val="00993347"/>
    <w:rsid w:val="00993573"/>
    <w:rsid w:val="009939A8"/>
    <w:rsid w:val="00994A2F"/>
    <w:rsid w:val="00994B86"/>
    <w:rsid w:val="0099588B"/>
    <w:rsid w:val="00995B37"/>
    <w:rsid w:val="00995B3E"/>
    <w:rsid w:val="00995F6E"/>
    <w:rsid w:val="00996C43"/>
    <w:rsid w:val="009A1ED0"/>
    <w:rsid w:val="009A2D5F"/>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EA0"/>
    <w:rsid w:val="009B5DA8"/>
    <w:rsid w:val="009B72F9"/>
    <w:rsid w:val="009B77A7"/>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5A4"/>
    <w:rsid w:val="009F27BA"/>
    <w:rsid w:val="009F2955"/>
    <w:rsid w:val="009F2A15"/>
    <w:rsid w:val="009F396A"/>
    <w:rsid w:val="009F3B01"/>
    <w:rsid w:val="009F3B3F"/>
    <w:rsid w:val="009F45DB"/>
    <w:rsid w:val="009F469D"/>
    <w:rsid w:val="009F4744"/>
    <w:rsid w:val="009F4F8B"/>
    <w:rsid w:val="009F521E"/>
    <w:rsid w:val="009F61F8"/>
    <w:rsid w:val="009F66AC"/>
    <w:rsid w:val="009F6771"/>
    <w:rsid w:val="009F67D2"/>
    <w:rsid w:val="009F695B"/>
    <w:rsid w:val="009F709A"/>
    <w:rsid w:val="009F7835"/>
    <w:rsid w:val="009F7C29"/>
    <w:rsid w:val="00A003C6"/>
    <w:rsid w:val="00A0065B"/>
    <w:rsid w:val="00A0072D"/>
    <w:rsid w:val="00A00825"/>
    <w:rsid w:val="00A00C25"/>
    <w:rsid w:val="00A00F3A"/>
    <w:rsid w:val="00A01233"/>
    <w:rsid w:val="00A0142E"/>
    <w:rsid w:val="00A0171F"/>
    <w:rsid w:val="00A01F5F"/>
    <w:rsid w:val="00A02E2F"/>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280"/>
    <w:rsid w:val="00A13AFB"/>
    <w:rsid w:val="00A14045"/>
    <w:rsid w:val="00A14CED"/>
    <w:rsid w:val="00A15332"/>
    <w:rsid w:val="00A15AEA"/>
    <w:rsid w:val="00A15BEC"/>
    <w:rsid w:val="00A162FA"/>
    <w:rsid w:val="00A16A8E"/>
    <w:rsid w:val="00A17525"/>
    <w:rsid w:val="00A211B5"/>
    <w:rsid w:val="00A22046"/>
    <w:rsid w:val="00A2225E"/>
    <w:rsid w:val="00A2239F"/>
    <w:rsid w:val="00A228FC"/>
    <w:rsid w:val="00A233B9"/>
    <w:rsid w:val="00A23967"/>
    <w:rsid w:val="00A2466F"/>
    <w:rsid w:val="00A25142"/>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37CDC"/>
    <w:rsid w:val="00A37E31"/>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5FAA"/>
    <w:rsid w:val="00A564CA"/>
    <w:rsid w:val="00A566EF"/>
    <w:rsid w:val="00A569AB"/>
    <w:rsid w:val="00A569FF"/>
    <w:rsid w:val="00A56E7F"/>
    <w:rsid w:val="00A614F5"/>
    <w:rsid w:val="00A62154"/>
    <w:rsid w:val="00A63A37"/>
    <w:rsid w:val="00A64E3D"/>
    <w:rsid w:val="00A651D3"/>
    <w:rsid w:val="00A654CF"/>
    <w:rsid w:val="00A65681"/>
    <w:rsid w:val="00A65AF5"/>
    <w:rsid w:val="00A65B59"/>
    <w:rsid w:val="00A660CE"/>
    <w:rsid w:val="00A66D47"/>
    <w:rsid w:val="00A67960"/>
    <w:rsid w:val="00A70954"/>
    <w:rsid w:val="00A71708"/>
    <w:rsid w:val="00A7252D"/>
    <w:rsid w:val="00A728F6"/>
    <w:rsid w:val="00A73D48"/>
    <w:rsid w:val="00A76342"/>
    <w:rsid w:val="00A76AC9"/>
    <w:rsid w:val="00A77992"/>
    <w:rsid w:val="00A77C98"/>
    <w:rsid w:val="00A800AE"/>
    <w:rsid w:val="00A80A5D"/>
    <w:rsid w:val="00A81313"/>
    <w:rsid w:val="00A81D88"/>
    <w:rsid w:val="00A82088"/>
    <w:rsid w:val="00A82EDF"/>
    <w:rsid w:val="00A832F8"/>
    <w:rsid w:val="00A833F4"/>
    <w:rsid w:val="00A83E70"/>
    <w:rsid w:val="00A844D1"/>
    <w:rsid w:val="00A85312"/>
    <w:rsid w:val="00A85CBC"/>
    <w:rsid w:val="00A85DAB"/>
    <w:rsid w:val="00A8683F"/>
    <w:rsid w:val="00A86F6F"/>
    <w:rsid w:val="00A8764C"/>
    <w:rsid w:val="00A90602"/>
    <w:rsid w:val="00A916B8"/>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F76"/>
    <w:rsid w:val="00AC181B"/>
    <w:rsid w:val="00AC197B"/>
    <w:rsid w:val="00AC2A36"/>
    <w:rsid w:val="00AC45C1"/>
    <w:rsid w:val="00AC4A40"/>
    <w:rsid w:val="00AC4C4A"/>
    <w:rsid w:val="00AC530D"/>
    <w:rsid w:val="00AC5D5A"/>
    <w:rsid w:val="00AC5E79"/>
    <w:rsid w:val="00AC5EE1"/>
    <w:rsid w:val="00AC5FC6"/>
    <w:rsid w:val="00AC6352"/>
    <w:rsid w:val="00AC6441"/>
    <w:rsid w:val="00AC6479"/>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A08"/>
    <w:rsid w:val="00AE0D11"/>
    <w:rsid w:val="00AE13B0"/>
    <w:rsid w:val="00AE1462"/>
    <w:rsid w:val="00AE16E8"/>
    <w:rsid w:val="00AE202D"/>
    <w:rsid w:val="00AE37CD"/>
    <w:rsid w:val="00AE52F8"/>
    <w:rsid w:val="00AE55E7"/>
    <w:rsid w:val="00AE5A5D"/>
    <w:rsid w:val="00AE6186"/>
    <w:rsid w:val="00AE68D6"/>
    <w:rsid w:val="00AE7499"/>
    <w:rsid w:val="00AE7CD8"/>
    <w:rsid w:val="00AE7D52"/>
    <w:rsid w:val="00AF0014"/>
    <w:rsid w:val="00AF00B7"/>
    <w:rsid w:val="00AF0122"/>
    <w:rsid w:val="00AF13B8"/>
    <w:rsid w:val="00AF1458"/>
    <w:rsid w:val="00AF15AC"/>
    <w:rsid w:val="00AF1A08"/>
    <w:rsid w:val="00AF3EE9"/>
    <w:rsid w:val="00AF428F"/>
    <w:rsid w:val="00AF476A"/>
    <w:rsid w:val="00AF4B3B"/>
    <w:rsid w:val="00AF5D47"/>
    <w:rsid w:val="00AF5DCA"/>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E49"/>
    <w:rsid w:val="00B106FD"/>
    <w:rsid w:val="00B110CA"/>
    <w:rsid w:val="00B110CE"/>
    <w:rsid w:val="00B11CC7"/>
    <w:rsid w:val="00B124E9"/>
    <w:rsid w:val="00B12BD4"/>
    <w:rsid w:val="00B13B9F"/>
    <w:rsid w:val="00B14854"/>
    <w:rsid w:val="00B14FCC"/>
    <w:rsid w:val="00B1525F"/>
    <w:rsid w:val="00B1576D"/>
    <w:rsid w:val="00B161B9"/>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173C"/>
    <w:rsid w:val="00B41E37"/>
    <w:rsid w:val="00B41F5F"/>
    <w:rsid w:val="00B42594"/>
    <w:rsid w:val="00B434EA"/>
    <w:rsid w:val="00B43705"/>
    <w:rsid w:val="00B447E9"/>
    <w:rsid w:val="00B452B6"/>
    <w:rsid w:val="00B45D24"/>
    <w:rsid w:val="00B46AEC"/>
    <w:rsid w:val="00B46CCB"/>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60FF"/>
    <w:rsid w:val="00B56ABC"/>
    <w:rsid w:val="00B56EB4"/>
    <w:rsid w:val="00B56F59"/>
    <w:rsid w:val="00B57AA2"/>
    <w:rsid w:val="00B600BC"/>
    <w:rsid w:val="00B6021B"/>
    <w:rsid w:val="00B610F7"/>
    <w:rsid w:val="00B64B08"/>
    <w:rsid w:val="00B666FC"/>
    <w:rsid w:val="00B66841"/>
    <w:rsid w:val="00B66CD3"/>
    <w:rsid w:val="00B67B05"/>
    <w:rsid w:val="00B70044"/>
    <w:rsid w:val="00B70AC2"/>
    <w:rsid w:val="00B70F1B"/>
    <w:rsid w:val="00B70F1E"/>
    <w:rsid w:val="00B71053"/>
    <w:rsid w:val="00B718A2"/>
    <w:rsid w:val="00B71B74"/>
    <w:rsid w:val="00B71CA5"/>
    <w:rsid w:val="00B72018"/>
    <w:rsid w:val="00B7218E"/>
    <w:rsid w:val="00B73CCD"/>
    <w:rsid w:val="00B73EF3"/>
    <w:rsid w:val="00B75021"/>
    <w:rsid w:val="00B75C67"/>
    <w:rsid w:val="00B75EA8"/>
    <w:rsid w:val="00B76F78"/>
    <w:rsid w:val="00B770AD"/>
    <w:rsid w:val="00B770CB"/>
    <w:rsid w:val="00B7731F"/>
    <w:rsid w:val="00B77B41"/>
    <w:rsid w:val="00B80D28"/>
    <w:rsid w:val="00B8120C"/>
    <w:rsid w:val="00B813D5"/>
    <w:rsid w:val="00B81972"/>
    <w:rsid w:val="00B81A48"/>
    <w:rsid w:val="00B829D8"/>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0DE4"/>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467"/>
    <w:rsid w:val="00BB05C9"/>
    <w:rsid w:val="00BB07D1"/>
    <w:rsid w:val="00BB0812"/>
    <w:rsid w:val="00BB091B"/>
    <w:rsid w:val="00BB0C3D"/>
    <w:rsid w:val="00BB16ED"/>
    <w:rsid w:val="00BB2595"/>
    <w:rsid w:val="00BB40FD"/>
    <w:rsid w:val="00BB4411"/>
    <w:rsid w:val="00BB4F3B"/>
    <w:rsid w:val="00BB533D"/>
    <w:rsid w:val="00BB5DFC"/>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E72"/>
    <w:rsid w:val="00BD0BF2"/>
    <w:rsid w:val="00BD16B0"/>
    <w:rsid w:val="00BD1C4D"/>
    <w:rsid w:val="00BD1EF3"/>
    <w:rsid w:val="00BD1F88"/>
    <w:rsid w:val="00BD2156"/>
    <w:rsid w:val="00BD24D4"/>
    <w:rsid w:val="00BD279D"/>
    <w:rsid w:val="00BD2AAD"/>
    <w:rsid w:val="00BD4029"/>
    <w:rsid w:val="00BD40FE"/>
    <w:rsid w:val="00BD523D"/>
    <w:rsid w:val="00BD5247"/>
    <w:rsid w:val="00BD58E0"/>
    <w:rsid w:val="00BD5B78"/>
    <w:rsid w:val="00BD65A7"/>
    <w:rsid w:val="00BD6930"/>
    <w:rsid w:val="00BD7199"/>
    <w:rsid w:val="00BD75D6"/>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354"/>
    <w:rsid w:val="00C074EC"/>
    <w:rsid w:val="00C07A9D"/>
    <w:rsid w:val="00C10745"/>
    <w:rsid w:val="00C1219D"/>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9C8"/>
    <w:rsid w:val="00C30E3E"/>
    <w:rsid w:val="00C30F67"/>
    <w:rsid w:val="00C31514"/>
    <w:rsid w:val="00C317D2"/>
    <w:rsid w:val="00C31AB9"/>
    <w:rsid w:val="00C329BB"/>
    <w:rsid w:val="00C336E6"/>
    <w:rsid w:val="00C33828"/>
    <w:rsid w:val="00C33F82"/>
    <w:rsid w:val="00C34523"/>
    <w:rsid w:val="00C3550A"/>
    <w:rsid w:val="00C35E2F"/>
    <w:rsid w:val="00C3620B"/>
    <w:rsid w:val="00C36DFD"/>
    <w:rsid w:val="00C3715F"/>
    <w:rsid w:val="00C37474"/>
    <w:rsid w:val="00C40107"/>
    <w:rsid w:val="00C40400"/>
    <w:rsid w:val="00C40A7D"/>
    <w:rsid w:val="00C40C70"/>
    <w:rsid w:val="00C412E9"/>
    <w:rsid w:val="00C418F0"/>
    <w:rsid w:val="00C41C1F"/>
    <w:rsid w:val="00C41D75"/>
    <w:rsid w:val="00C41FAA"/>
    <w:rsid w:val="00C4290A"/>
    <w:rsid w:val="00C43D50"/>
    <w:rsid w:val="00C43DA5"/>
    <w:rsid w:val="00C44308"/>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44F1"/>
    <w:rsid w:val="00C55441"/>
    <w:rsid w:val="00C558C5"/>
    <w:rsid w:val="00C55C9C"/>
    <w:rsid w:val="00C5669B"/>
    <w:rsid w:val="00C57064"/>
    <w:rsid w:val="00C571B4"/>
    <w:rsid w:val="00C572E6"/>
    <w:rsid w:val="00C57C4E"/>
    <w:rsid w:val="00C57ED4"/>
    <w:rsid w:val="00C606EE"/>
    <w:rsid w:val="00C60ADE"/>
    <w:rsid w:val="00C612EB"/>
    <w:rsid w:val="00C61AE3"/>
    <w:rsid w:val="00C61B70"/>
    <w:rsid w:val="00C623B8"/>
    <w:rsid w:val="00C62EEC"/>
    <w:rsid w:val="00C63DC4"/>
    <w:rsid w:val="00C64CCD"/>
    <w:rsid w:val="00C64EA5"/>
    <w:rsid w:val="00C65889"/>
    <w:rsid w:val="00C65B5B"/>
    <w:rsid w:val="00C65CF4"/>
    <w:rsid w:val="00C65E2D"/>
    <w:rsid w:val="00C66579"/>
    <w:rsid w:val="00C667E7"/>
    <w:rsid w:val="00C67FCD"/>
    <w:rsid w:val="00C706BC"/>
    <w:rsid w:val="00C70934"/>
    <w:rsid w:val="00C70B20"/>
    <w:rsid w:val="00C7235C"/>
    <w:rsid w:val="00C7380B"/>
    <w:rsid w:val="00C738BA"/>
    <w:rsid w:val="00C73DB9"/>
    <w:rsid w:val="00C743B6"/>
    <w:rsid w:val="00C74678"/>
    <w:rsid w:val="00C748C5"/>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6FB"/>
    <w:rsid w:val="00C85AB8"/>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5F7"/>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B38"/>
    <w:rsid w:val="00CA2E1D"/>
    <w:rsid w:val="00CA398E"/>
    <w:rsid w:val="00CA42E3"/>
    <w:rsid w:val="00CA562B"/>
    <w:rsid w:val="00CA5A21"/>
    <w:rsid w:val="00CA5CEF"/>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108"/>
    <w:rsid w:val="00CC6329"/>
    <w:rsid w:val="00CC64E5"/>
    <w:rsid w:val="00CC7940"/>
    <w:rsid w:val="00CC7994"/>
    <w:rsid w:val="00CD01B9"/>
    <w:rsid w:val="00CD05A4"/>
    <w:rsid w:val="00CD109E"/>
    <w:rsid w:val="00CD16D4"/>
    <w:rsid w:val="00CD19F7"/>
    <w:rsid w:val="00CD1B91"/>
    <w:rsid w:val="00CD246B"/>
    <w:rsid w:val="00CD267C"/>
    <w:rsid w:val="00CD2D8E"/>
    <w:rsid w:val="00CD31D2"/>
    <w:rsid w:val="00CD3464"/>
    <w:rsid w:val="00CD565F"/>
    <w:rsid w:val="00CD570F"/>
    <w:rsid w:val="00CD5942"/>
    <w:rsid w:val="00CD5CDB"/>
    <w:rsid w:val="00CD6056"/>
    <w:rsid w:val="00CD69FE"/>
    <w:rsid w:val="00CD6A0A"/>
    <w:rsid w:val="00CD7E34"/>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21D"/>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51F"/>
    <w:rsid w:val="00D2397E"/>
    <w:rsid w:val="00D23DAF"/>
    <w:rsid w:val="00D248C5"/>
    <w:rsid w:val="00D25360"/>
    <w:rsid w:val="00D256DC"/>
    <w:rsid w:val="00D25743"/>
    <w:rsid w:val="00D25BCE"/>
    <w:rsid w:val="00D25DDC"/>
    <w:rsid w:val="00D2686D"/>
    <w:rsid w:val="00D2761B"/>
    <w:rsid w:val="00D2780C"/>
    <w:rsid w:val="00D30BC4"/>
    <w:rsid w:val="00D31CD5"/>
    <w:rsid w:val="00D3243D"/>
    <w:rsid w:val="00D326FC"/>
    <w:rsid w:val="00D3311E"/>
    <w:rsid w:val="00D33180"/>
    <w:rsid w:val="00D34717"/>
    <w:rsid w:val="00D36628"/>
    <w:rsid w:val="00D3672E"/>
    <w:rsid w:val="00D36C40"/>
    <w:rsid w:val="00D3768A"/>
    <w:rsid w:val="00D40B8E"/>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603E"/>
    <w:rsid w:val="00D561FC"/>
    <w:rsid w:val="00D56485"/>
    <w:rsid w:val="00D56DA7"/>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4AA"/>
    <w:rsid w:val="00D7590B"/>
    <w:rsid w:val="00D759D3"/>
    <w:rsid w:val="00D76340"/>
    <w:rsid w:val="00D77351"/>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5F6B"/>
    <w:rsid w:val="00D866C6"/>
    <w:rsid w:val="00D86753"/>
    <w:rsid w:val="00D867CF"/>
    <w:rsid w:val="00D87B98"/>
    <w:rsid w:val="00D90075"/>
    <w:rsid w:val="00D90D36"/>
    <w:rsid w:val="00D91D46"/>
    <w:rsid w:val="00D92331"/>
    <w:rsid w:val="00D92B4B"/>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317"/>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5D"/>
    <w:rsid w:val="00DC6C0E"/>
    <w:rsid w:val="00DC6D54"/>
    <w:rsid w:val="00DC73C6"/>
    <w:rsid w:val="00DD02FE"/>
    <w:rsid w:val="00DD0856"/>
    <w:rsid w:val="00DD0AEA"/>
    <w:rsid w:val="00DD1010"/>
    <w:rsid w:val="00DD179D"/>
    <w:rsid w:val="00DD24D7"/>
    <w:rsid w:val="00DD3696"/>
    <w:rsid w:val="00DD4BE3"/>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374"/>
    <w:rsid w:val="00DF7681"/>
    <w:rsid w:val="00DF7813"/>
    <w:rsid w:val="00E004A9"/>
    <w:rsid w:val="00E00870"/>
    <w:rsid w:val="00E00C8C"/>
    <w:rsid w:val="00E017EB"/>
    <w:rsid w:val="00E028C8"/>
    <w:rsid w:val="00E029EA"/>
    <w:rsid w:val="00E02B76"/>
    <w:rsid w:val="00E0303C"/>
    <w:rsid w:val="00E03349"/>
    <w:rsid w:val="00E03F24"/>
    <w:rsid w:val="00E04547"/>
    <w:rsid w:val="00E045C5"/>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30242"/>
    <w:rsid w:val="00E302EB"/>
    <w:rsid w:val="00E304B3"/>
    <w:rsid w:val="00E30586"/>
    <w:rsid w:val="00E31230"/>
    <w:rsid w:val="00E31D3A"/>
    <w:rsid w:val="00E328D2"/>
    <w:rsid w:val="00E328D7"/>
    <w:rsid w:val="00E32C71"/>
    <w:rsid w:val="00E33273"/>
    <w:rsid w:val="00E334F1"/>
    <w:rsid w:val="00E33C03"/>
    <w:rsid w:val="00E355E6"/>
    <w:rsid w:val="00E35A1F"/>
    <w:rsid w:val="00E35DA1"/>
    <w:rsid w:val="00E364A9"/>
    <w:rsid w:val="00E36F9A"/>
    <w:rsid w:val="00E37271"/>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79A9"/>
    <w:rsid w:val="00E47B81"/>
    <w:rsid w:val="00E47FBE"/>
    <w:rsid w:val="00E5018C"/>
    <w:rsid w:val="00E51225"/>
    <w:rsid w:val="00E51614"/>
    <w:rsid w:val="00E519F6"/>
    <w:rsid w:val="00E52424"/>
    <w:rsid w:val="00E52926"/>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3201"/>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A"/>
    <w:rsid w:val="00E76173"/>
    <w:rsid w:val="00E76458"/>
    <w:rsid w:val="00E76DBC"/>
    <w:rsid w:val="00E77432"/>
    <w:rsid w:val="00E803AD"/>
    <w:rsid w:val="00E80737"/>
    <w:rsid w:val="00E80F83"/>
    <w:rsid w:val="00E81C62"/>
    <w:rsid w:val="00E82089"/>
    <w:rsid w:val="00E82C59"/>
    <w:rsid w:val="00E82D82"/>
    <w:rsid w:val="00E82E03"/>
    <w:rsid w:val="00E84B38"/>
    <w:rsid w:val="00E84E3D"/>
    <w:rsid w:val="00E8562D"/>
    <w:rsid w:val="00E867BC"/>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97DE3"/>
    <w:rsid w:val="00EA1435"/>
    <w:rsid w:val="00EA14DE"/>
    <w:rsid w:val="00EA2818"/>
    <w:rsid w:val="00EA3BA2"/>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F37"/>
    <w:rsid w:val="00EC2FE0"/>
    <w:rsid w:val="00EC42BE"/>
    <w:rsid w:val="00EC49AE"/>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2172"/>
    <w:rsid w:val="00EE313C"/>
    <w:rsid w:val="00EE3535"/>
    <w:rsid w:val="00EE39D2"/>
    <w:rsid w:val="00EE457C"/>
    <w:rsid w:val="00EE573B"/>
    <w:rsid w:val="00EE6924"/>
    <w:rsid w:val="00EE7768"/>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47C6"/>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1C3"/>
    <w:rsid w:val="00F343F6"/>
    <w:rsid w:val="00F349B7"/>
    <w:rsid w:val="00F34EF5"/>
    <w:rsid w:val="00F353D8"/>
    <w:rsid w:val="00F36C5D"/>
    <w:rsid w:val="00F37677"/>
    <w:rsid w:val="00F37A5A"/>
    <w:rsid w:val="00F37ED4"/>
    <w:rsid w:val="00F40C36"/>
    <w:rsid w:val="00F41644"/>
    <w:rsid w:val="00F41C9F"/>
    <w:rsid w:val="00F42333"/>
    <w:rsid w:val="00F429B5"/>
    <w:rsid w:val="00F42C5F"/>
    <w:rsid w:val="00F4312C"/>
    <w:rsid w:val="00F431BB"/>
    <w:rsid w:val="00F435D4"/>
    <w:rsid w:val="00F436AB"/>
    <w:rsid w:val="00F452AA"/>
    <w:rsid w:val="00F45882"/>
    <w:rsid w:val="00F45898"/>
    <w:rsid w:val="00F469DC"/>
    <w:rsid w:val="00F474F9"/>
    <w:rsid w:val="00F47561"/>
    <w:rsid w:val="00F47785"/>
    <w:rsid w:val="00F47E44"/>
    <w:rsid w:val="00F504D0"/>
    <w:rsid w:val="00F50F02"/>
    <w:rsid w:val="00F51BEC"/>
    <w:rsid w:val="00F5202D"/>
    <w:rsid w:val="00F522FF"/>
    <w:rsid w:val="00F5395E"/>
    <w:rsid w:val="00F53F6F"/>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CDC"/>
    <w:rsid w:val="00F66D81"/>
    <w:rsid w:val="00F67A43"/>
    <w:rsid w:val="00F67B5F"/>
    <w:rsid w:val="00F701C7"/>
    <w:rsid w:val="00F70753"/>
    <w:rsid w:val="00F711F5"/>
    <w:rsid w:val="00F71361"/>
    <w:rsid w:val="00F71521"/>
    <w:rsid w:val="00F71714"/>
    <w:rsid w:val="00F717D6"/>
    <w:rsid w:val="00F71F95"/>
    <w:rsid w:val="00F728E4"/>
    <w:rsid w:val="00F73E3E"/>
    <w:rsid w:val="00F73EFB"/>
    <w:rsid w:val="00F7502F"/>
    <w:rsid w:val="00F75758"/>
    <w:rsid w:val="00F76C8C"/>
    <w:rsid w:val="00F77711"/>
    <w:rsid w:val="00F77A39"/>
    <w:rsid w:val="00F77CE5"/>
    <w:rsid w:val="00F77F11"/>
    <w:rsid w:val="00F8068B"/>
    <w:rsid w:val="00F81644"/>
    <w:rsid w:val="00F816A3"/>
    <w:rsid w:val="00F82E70"/>
    <w:rsid w:val="00F83E01"/>
    <w:rsid w:val="00F84046"/>
    <w:rsid w:val="00F84210"/>
    <w:rsid w:val="00F84BBE"/>
    <w:rsid w:val="00F854F0"/>
    <w:rsid w:val="00F8622B"/>
    <w:rsid w:val="00F865E8"/>
    <w:rsid w:val="00F9052F"/>
    <w:rsid w:val="00F90C75"/>
    <w:rsid w:val="00F91001"/>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A098A"/>
    <w:rsid w:val="00FA1587"/>
    <w:rsid w:val="00FA1623"/>
    <w:rsid w:val="00FA1695"/>
    <w:rsid w:val="00FA1B5D"/>
    <w:rsid w:val="00FA2710"/>
    <w:rsid w:val="00FA2A2B"/>
    <w:rsid w:val="00FA2CF7"/>
    <w:rsid w:val="00FA3312"/>
    <w:rsid w:val="00FA3CDE"/>
    <w:rsid w:val="00FA43CE"/>
    <w:rsid w:val="00FA44FA"/>
    <w:rsid w:val="00FA502A"/>
    <w:rsid w:val="00FA5AC6"/>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183"/>
    <w:rsid w:val="00FC386C"/>
    <w:rsid w:val="00FC3BA5"/>
    <w:rsid w:val="00FC3C01"/>
    <w:rsid w:val="00FC3D31"/>
    <w:rsid w:val="00FC4814"/>
    <w:rsid w:val="00FC4D53"/>
    <w:rsid w:val="00FC4EBA"/>
    <w:rsid w:val="00FC4F4B"/>
    <w:rsid w:val="00FC55A9"/>
    <w:rsid w:val="00FC55BA"/>
    <w:rsid w:val="00FC5D65"/>
    <w:rsid w:val="00FC6878"/>
    <w:rsid w:val="00FC790C"/>
    <w:rsid w:val="00FD10E6"/>
    <w:rsid w:val="00FD15BB"/>
    <w:rsid w:val="00FD18C8"/>
    <w:rsid w:val="00FD205F"/>
    <w:rsid w:val="00FD21C9"/>
    <w:rsid w:val="00FD2523"/>
    <w:rsid w:val="00FD2CE7"/>
    <w:rsid w:val="00FD2D06"/>
    <w:rsid w:val="00FD32A7"/>
    <w:rsid w:val="00FD34FC"/>
    <w:rsid w:val="00FD35F2"/>
    <w:rsid w:val="00FD3DC2"/>
    <w:rsid w:val="00FD4387"/>
    <w:rsid w:val="00FD5244"/>
    <w:rsid w:val="00FD5493"/>
    <w:rsid w:val="00FD560C"/>
    <w:rsid w:val="00FD59B4"/>
    <w:rsid w:val="00FD6655"/>
    <w:rsid w:val="00FD6A36"/>
    <w:rsid w:val="00FE08CA"/>
    <w:rsid w:val="00FE0B90"/>
    <w:rsid w:val="00FE1386"/>
    <w:rsid w:val="00FE16C9"/>
    <w:rsid w:val="00FE16DA"/>
    <w:rsid w:val="00FE1935"/>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51"/>
    <w:rsid w:val="00FF28B3"/>
    <w:rsid w:val="00FF39F7"/>
    <w:rsid w:val="00FF4A71"/>
    <w:rsid w:val="00FF4EBA"/>
    <w:rsid w:val="00FF50BC"/>
    <w:rsid w:val="00FF5AEA"/>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20B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3GPP">
    <w:name w:val="3GPP 正文"/>
    <w:basedOn w:val="Normal"/>
    <w:link w:val="3GPPChar"/>
    <w:qFormat/>
    <w:rsid w:val="00844613"/>
    <w:rPr>
      <w:lang w:eastAsia="ja-JP"/>
    </w:rPr>
  </w:style>
  <w:style w:type="character" w:customStyle="1" w:styleId="3GPPChar">
    <w:name w:val="3GPP 正文 Char"/>
    <w:link w:val="3GPP"/>
    <w:rsid w:val="00844613"/>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711467252">
      <w:bodyDiv w:val="1"/>
      <w:marLeft w:val="0"/>
      <w:marRight w:val="0"/>
      <w:marTop w:val="0"/>
      <w:marBottom w:val="0"/>
      <w:divBdr>
        <w:top w:val="none" w:sz="0" w:space="0" w:color="auto"/>
        <w:left w:val="none" w:sz="0" w:space="0" w:color="auto"/>
        <w:bottom w:val="none" w:sz="0" w:space="0" w:color="auto"/>
        <w:right w:val="none" w:sz="0" w:space="0" w:color="auto"/>
      </w:divBdr>
    </w:div>
    <w:div w:id="786971253">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142115952">
      <w:bodyDiv w:val="1"/>
      <w:marLeft w:val="0"/>
      <w:marRight w:val="0"/>
      <w:marTop w:val="0"/>
      <w:marBottom w:val="0"/>
      <w:divBdr>
        <w:top w:val="none" w:sz="0" w:space="0" w:color="auto"/>
        <w:left w:val="none" w:sz="0" w:space="0" w:color="auto"/>
        <w:bottom w:val="none" w:sz="0" w:space="0" w:color="auto"/>
        <w:right w:val="none" w:sz="0" w:space="0" w:color="auto"/>
      </w:divBdr>
      <w:divsChild>
        <w:div w:id="1120491121">
          <w:marLeft w:val="360"/>
          <w:marRight w:val="0"/>
          <w:marTop w:val="200"/>
          <w:marBottom w:val="0"/>
          <w:divBdr>
            <w:top w:val="none" w:sz="0" w:space="0" w:color="auto"/>
            <w:left w:val="none" w:sz="0" w:space="0" w:color="auto"/>
            <w:bottom w:val="none" w:sz="0" w:space="0" w:color="auto"/>
            <w:right w:val="none" w:sz="0" w:space="0" w:color="auto"/>
          </w:divBdr>
        </w:div>
        <w:div w:id="1568103083">
          <w:marLeft w:val="1080"/>
          <w:marRight w:val="0"/>
          <w:marTop w:val="100"/>
          <w:marBottom w:val="0"/>
          <w:divBdr>
            <w:top w:val="none" w:sz="0" w:space="0" w:color="auto"/>
            <w:left w:val="none" w:sz="0" w:space="0" w:color="auto"/>
            <w:bottom w:val="none" w:sz="0" w:space="0" w:color="auto"/>
            <w:right w:val="none" w:sz="0" w:space="0" w:color="auto"/>
          </w:divBdr>
        </w:div>
        <w:div w:id="1934825353">
          <w:marLeft w:val="360"/>
          <w:marRight w:val="0"/>
          <w:marTop w:val="200"/>
          <w:marBottom w:val="0"/>
          <w:divBdr>
            <w:top w:val="none" w:sz="0" w:space="0" w:color="auto"/>
            <w:left w:val="none" w:sz="0" w:space="0" w:color="auto"/>
            <w:bottom w:val="none" w:sz="0" w:space="0" w:color="auto"/>
            <w:right w:val="none" w:sz="0" w:space="0" w:color="auto"/>
          </w:divBdr>
        </w:div>
        <w:div w:id="1044211997">
          <w:marLeft w:val="1080"/>
          <w:marRight w:val="0"/>
          <w:marTop w:val="100"/>
          <w:marBottom w:val="0"/>
          <w:divBdr>
            <w:top w:val="none" w:sz="0" w:space="0" w:color="auto"/>
            <w:left w:val="none" w:sz="0" w:space="0" w:color="auto"/>
            <w:bottom w:val="none" w:sz="0" w:space="0" w:color="auto"/>
            <w:right w:val="none" w:sz="0" w:space="0" w:color="auto"/>
          </w:divBdr>
        </w:div>
        <w:div w:id="621619808">
          <w:marLeft w:val="1800"/>
          <w:marRight w:val="0"/>
          <w:marTop w:val="100"/>
          <w:marBottom w:val="0"/>
          <w:divBdr>
            <w:top w:val="none" w:sz="0" w:space="0" w:color="auto"/>
            <w:left w:val="none" w:sz="0" w:space="0" w:color="auto"/>
            <w:bottom w:val="none" w:sz="0" w:space="0" w:color="auto"/>
            <w:right w:val="none" w:sz="0" w:space="0" w:color="auto"/>
          </w:divBdr>
        </w:div>
        <w:div w:id="976911569">
          <w:marLeft w:val="1800"/>
          <w:marRight w:val="0"/>
          <w:marTop w:val="100"/>
          <w:marBottom w:val="0"/>
          <w:divBdr>
            <w:top w:val="none" w:sz="0" w:space="0" w:color="auto"/>
            <w:left w:val="none" w:sz="0" w:space="0" w:color="auto"/>
            <w:bottom w:val="none" w:sz="0" w:space="0" w:color="auto"/>
            <w:right w:val="none" w:sz="0" w:space="0" w:color="auto"/>
          </w:divBdr>
        </w:div>
        <w:div w:id="522940109">
          <w:marLeft w:val="1800"/>
          <w:marRight w:val="0"/>
          <w:marTop w:val="100"/>
          <w:marBottom w:val="0"/>
          <w:divBdr>
            <w:top w:val="none" w:sz="0" w:space="0" w:color="auto"/>
            <w:left w:val="none" w:sz="0" w:space="0" w:color="auto"/>
            <w:bottom w:val="none" w:sz="0" w:space="0" w:color="auto"/>
            <w:right w:val="none" w:sz="0" w:space="0" w:color="auto"/>
          </w:divBdr>
        </w:div>
        <w:div w:id="538321440">
          <w:marLeft w:val="2520"/>
          <w:marRight w:val="0"/>
          <w:marTop w:val="100"/>
          <w:marBottom w:val="0"/>
          <w:divBdr>
            <w:top w:val="none" w:sz="0" w:space="0" w:color="auto"/>
            <w:left w:val="none" w:sz="0" w:space="0" w:color="auto"/>
            <w:bottom w:val="none" w:sz="0" w:space="0" w:color="auto"/>
            <w:right w:val="none" w:sz="0" w:space="0" w:color="auto"/>
          </w:divBdr>
        </w:div>
        <w:div w:id="934289580">
          <w:marLeft w:val="2520"/>
          <w:marRight w:val="0"/>
          <w:marTop w:val="100"/>
          <w:marBottom w:val="0"/>
          <w:divBdr>
            <w:top w:val="none" w:sz="0" w:space="0" w:color="auto"/>
            <w:left w:val="none" w:sz="0" w:space="0" w:color="auto"/>
            <w:bottom w:val="none" w:sz="0" w:space="0" w:color="auto"/>
            <w:right w:val="none" w:sz="0" w:space="0" w:color="auto"/>
          </w:divBdr>
        </w:div>
        <w:div w:id="353576161">
          <w:marLeft w:val="1800"/>
          <w:marRight w:val="0"/>
          <w:marTop w:val="100"/>
          <w:marBottom w:val="0"/>
          <w:divBdr>
            <w:top w:val="none" w:sz="0" w:space="0" w:color="auto"/>
            <w:left w:val="none" w:sz="0" w:space="0" w:color="auto"/>
            <w:bottom w:val="none" w:sz="0" w:space="0" w:color="auto"/>
            <w:right w:val="none" w:sz="0" w:space="0" w:color="auto"/>
          </w:divBdr>
        </w:div>
        <w:div w:id="590746760">
          <w:marLeft w:val="2520"/>
          <w:marRight w:val="0"/>
          <w:marTop w:val="100"/>
          <w:marBottom w:val="0"/>
          <w:divBdr>
            <w:top w:val="none" w:sz="0" w:space="0" w:color="auto"/>
            <w:left w:val="none" w:sz="0" w:space="0" w:color="auto"/>
            <w:bottom w:val="none" w:sz="0" w:space="0" w:color="auto"/>
            <w:right w:val="none" w:sz="0" w:space="0" w:color="auto"/>
          </w:divBdr>
        </w:div>
        <w:div w:id="465509354">
          <w:marLeft w:val="2520"/>
          <w:marRight w:val="0"/>
          <w:marTop w:val="100"/>
          <w:marBottom w:val="0"/>
          <w:divBdr>
            <w:top w:val="none" w:sz="0" w:space="0" w:color="auto"/>
            <w:left w:val="none" w:sz="0" w:space="0" w:color="auto"/>
            <w:bottom w:val="none" w:sz="0" w:space="0" w:color="auto"/>
            <w:right w:val="none" w:sz="0" w:space="0" w:color="auto"/>
          </w:divBdr>
        </w:div>
        <w:div w:id="1747190189">
          <w:marLeft w:val="2520"/>
          <w:marRight w:val="0"/>
          <w:marTop w:val="100"/>
          <w:marBottom w:val="0"/>
          <w:divBdr>
            <w:top w:val="none" w:sz="0" w:space="0" w:color="auto"/>
            <w:left w:val="none" w:sz="0" w:space="0" w:color="auto"/>
            <w:bottom w:val="none" w:sz="0" w:space="0" w:color="auto"/>
            <w:right w:val="none" w:sz="0" w:space="0" w:color="auto"/>
          </w:divBdr>
        </w:div>
        <w:div w:id="1405251904">
          <w:marLeft w:val="360"/>
          <w:marRight w:val="0"/>
          <w:marTop w:val="200"/>
          <w:marBottom w:val="0"/>
          <w:divBdr>
            <w:top w:val="none" w:sz="0" w:space="0" w:color="auto"/>
            <w:left w:val="none" w:sz="0" w:space="0" w:color="auto"/>
            <w:bottom w:val="none" w:sz="0" w:space="0" w:color="auto"/>
            <w:right w:val="none" w:sz="0" w:space="0" w:color="auto"/>
          </w:divBdr>
        </w:div>
        <w:div w:id="897285628">
          <w:marLeft w:val="1080"/>
          <w:marRight w:val="0"/>
          <w:marTop w:val="100"/>
          <w:marBottom w:val="0"/>
          <w:divBdr>
            <w:top w:val="none" w:sz="0" w:space="0" w:color="auto"/>
            <w:left w:val="none" w:sz="0" w:space="0" w:color="auto"/>
            <w:bottom w:val="none" w:sz="0" w:space="0" w:color="auto"/>
            <w:right w:val="none" w:sz="0" w:space="0" w:color="auto"/>
          </w:divBdr>
        </w:div>
        <w:div w:id="1666207557">
          <w:marLeft w:val="1800"/>
          <w:marRight w:val="0"/>
          <w:marTop w:val="100"/>
          <w:marBottom w:val="0"/>
          <w:divBdr>
            <w:top w:val="none" w:sz="0" w:space="0" w:color="auto"/>
            <w:left w:val="none" w:sz="0" w:space="0" w:color="auto"/>
            <w:bottom w:val="none" w:sz="0" w:space="0" w:color="auto"/>
            <w:right w:val="none" w:sz="0" w:space="0" w:color="auto"/>
          </w:divBdr>
        </w:div>
        <w:div w:id="456797567">
          <w:marLeft w:val="1800"/>
          <w:marRight w:val="0"/>
          <w:marTop w:val="100"/>
          <w:marBottom w:val="0"/>
          <w:divBdr>
            <w:top w:val="none" w:sz="0" w:space="0" w:color="auto"/>
            <w:left w:val="none" w:sz="0" w:space="0" w:color="auto"/>
            <w:bottom w:val="none" w:sz="0" w:space="0" w:color="auto"/>
            <w:right w:val="none" w:sz="0" w:space="0" w:color="auto"/>
          </w:divBdr>
        </w:div>
        <w:div w:id="1346711557">
          <w:marLeft w:val="1800"/>
          <w:marRight w:val="0"/>
          <w:marTop w:val="100"/>
          <w:marBottom w:val="0"/>
          <w:divBdr>
            <w:top w:val="none" w:sz="0" w:space="0" w:color="auto"/>
            <w:left w:val="none" w:sz="0" w:space="0" w:color="auto"/>
            <w:bottom w:val="none" w:sz="0" w:space="0" w:color="auto"/>
            <w:right w:val="none" w:sz="0" w:space="0" w:color="auto"/>
          </w:divBdr>
        </w:div>
        <w:div w:id="641883283">
          <w:marLeft w:val="2520"/>
          <w:marRight w:val="0"/>
          <w:marTop w:val="100"/>
          <w:marBottom w:val="0"/>
          <w:divBdr>
            <w:top w:val="none" w:sz="0" w:space="0" w:color="auto"/>
            <w:left w:val="none" w:sz="0" w:space="0" w:color="auto"/>
            <w:bottom w:val="none" w:sz="0" w:space="0" w:color="auto"/>
            <w:right w:val="none" w:sz="0" w:space="0" w:color="auto"/>
          </w:divBdr>
        </w:div>
        <w:div w:id="280577324">
          <w:marLeft w:val="2520"/>
          <w:marRight w:val="0"/>
          <w:marTop w:val="100"/>
          <w:marBottom w:val="0"/>
          <w:divBdr>
            <w:top w:val="none" w:sz="0" w:space="0" w:color="auto"/>
            <w:left w:val="none" w:sz="0" w:space="0" w:color="auto"/>
            <w:bottom w:val="none" w:sz="0" w:space="0" w:color="auto"/>
            <w:right w:val="none" w:sz="0" w:space="0" w:color="auto"/>
          </w:divBdr>
        </w:div>
        <w:div w:id="2019118685">
          <w:marLeft w:val="1800"/>
          <w:marRight w:val="0"/>
          <w:marTop w:val="100"/>
          <w:marBottom w:val="0"/>
          <w:divBdr>
            <w:top w:val="none" w:sz="0" w:space="0" w:color="auto"/>
            <w:left w:val="none" w:sz="0" w:space="0" w:color="auto"/>
            <w:bottom w:val="none" w:sz="0" w:space="0" w:color="auto"/>
            <w:right w:val="none" w:sz="0" w:space="0" w:color="auto"/>
          </w:divBdr>
        </w:div>
        <w:div w:id="1877502344">
          <w:marLeft w:val="2520"/>
          <w:marRight w:val="0"/>
          <w:marTop w:val="100"/>
          <w:marBottom w:val="0"/>
          <w:divBdr>
            <w:top w:val="none" w:sz="0" w:space="0" w:color="auto"/>
            <w:left w:val="none" w:sz="0" w:space="0" w:color="auto"/>
            <w:bottom w:val="none" w:sz="0" w:space="0" w:color="auto"/>
            <w:right w:val="none" w:sz="0" w:space="0" w:color="auto"/>
          </w:divBdr>
        </w:div>
        <w:div w:id="1988699931">
          <w:marLeft w:val="2520"/>
          <w:marRight w:val="0"/>
          <w:marTop w:val="100"/>
          <w:marBottom w:val="0"/>
          <w:divBdr>
            <w:top w:val="none" w:sz="0" w:space="0" w:color="auto"/>
            <w:left w:val="none" w:sz="0" w:space="0" w:color="auto"/>
            <w:bottom w:val="none" w:sz="0" w:space="0" w:color="auto"/>
            <w:right w:val="none" w:sz="0" w:space="0" w:color="auto"/>
          </w:divBdr>
        </w:div>
      </w:divsChild>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741829279">
          <w:marLeft w:val="360"/>
          <w:marRight w:val="0"/>
          <w:marTop w:val="2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 w:id="188876832">
          <w:marLeft w:val="180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A3227-BF1D-46AE-9EF1-EB4B83547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1020</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2018-05-25T00:39:00Z</dcterms:created>
  <dcterms:modified xsi:type="dcterms:W3CDTF">2018-05-25T02:42:00Z</dcterms:modified>
</cp:coreProperties>
</file>